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eastAsia="黑体" w:cs="Times New Roman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</w:rPr>
        <w:t>5</w:t>
      </w:r>
    </w:p>
    <w:p>
      <w:pPr>
        <w:spacing w:line="460" w:lineRule="exact"/>
        <w:jc w:val="center"/>
        <w:rPr>
          <w:rFonts w:hint="eastAsia" w:ascii="方正小标宋简体" w:eastAsia="方正小标宋简体" w:cs="Times New Roman"/>
          <w:kern w:val="0"/>
          <w:sz w:val="36"/>
          <w:szCs w:val="36"/>
        </w:rPr>
      </w:pPr>
      <w:r>
        <w:rPr>
          <w:rFonts w:hint="eastAsia" w:ascii="方正小标宋简体" w:hAnsi="Times New Roman" w:eastAsia="方正小标宋简体" w:cs="Times New Roman"/>
          <w:kern w:val="0"/>
          <w:sz w:val="36"/>
          <w:szCs w:val="36"/>
        </w:rPr>
        <w:t>2020</w:t>
      </w:r>
      <w:r>
        <w:rPr>
          <w:rFonts w:hint="eastAsia" w:ascii="方正小标宋简体" w:eastAsia="方正小标宋简体" w:cs="Times New Roman"/>
          <w:kern w:val="0"/>
          <w:sz w:val="36"/>
          <w:szCs w:val="36"/>
        </w:rPr>
        <w:t>年伊滨区公开招聘教师加分申请表</w:t>
      </w:r>
    </w:p>
    <w:p>
      <w:pPr>
        <w:spacing w:line="460" w:lineRule="exact"/>
        <w:jc w:val="both"/>
        <w:rPr>
          <w:rFonts w:hint="default" w:ascii="Times New Roman" w:hAnsi="Times New Roman" w:eastAsia="仿宋_GB2312" w:cs="Times New Roman"/>
          <w:color w:val="FF0000"/>
          <w:kern w:val="0"/>
          <w:sz w:val="24"/>
          <w:lang w:val="en-US" w:eastAsia="zh-CN"/>
        </w:rPr>
      </w:pPr>
      <w:r>
        <w:rPr>
          <w:rFonts w:ascii="Times New Roman" w:eastAsia="仿宋_GB2312" w:cs="Times New Roman"/>
          <w:kern w:val="0"/>
          <w:sz w:val="24"/>
        </w:rPr>
        <w:t>报考职位：</w:t>
      </w:r>
      <w:r>
        <w:rPr>
          <w:rFonts w:ascii="Times New Roman" w:hAnsi="Times New Roman" w:eastAsia="仿宋_GB2312" w:cs="Times New Roman"/>
          <w:kern w:val="0"/>
          <w:sz w:val="24"/>
        </w:rPr>
        <w:t xml:space="preserve">              </w:t>
      </w:r>
      <w:r>
        <w:rPr>
          <w:rFonts w:hint="eastAsia" w:ascii="Times New Roman" w:hAnsi="Times New Roman" w:eastAsia="仿宋_GB2312" w:cs="Times New Roman"/>
          <w:kern w:val="0"/>
          <w:sz w:val="24"/>
          <w:lang w:val="en-US" w:eastAsia="zh-CN"/>
        </w:rPr>
        <w:t xml:space="preserve">         </w:t>
      </w:r>
      <w:r>
        <w:rPr>
          <w:rFonts w:eastAsia="仿宋_GB2312"/>
          <w:color w:val="000000"/>
          <w:sz w:val="24"/>
        </w:rPr>
        <w:t xml:space="preserve">    </w:t>
      </w:r>
      <w:r>
        <w:rPr>
          <w:rFonts w:hint="eastAsia" w:eastAsia="仿宋_GB2312"/>
          <w:color w:val="000000"/>
          <w:sz w:val="24"/>
        </w:rPr>
        <w:t>报名序号</w:t>
      </w:r>
      <w:r>
        <w:rPr>
          <w:rFonts w:eastAsia="仿宋_GB2312"/>
          <w:color w:val="000000"/>
          <w:sz w:val="24"/>
        </w:rPr>
        <w:t>：</w:t>
      </w:r>
    </w:p>
    <w:tbl>
      <w:tblPr>
        <w:tblStyle w:val="5"/>
        <w:tblW w:w="977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364"/>
        <w:gridCol w:w="1553"/>
        <w:gridCol w:w="1402"/>
        <w:gridCol w:w="1941"/>
        <w:gridCol w:w="18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姓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  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名</w:t>
            </w:r>
          </w:p>
        </w:tc>
        <w:tc>
          <w:tcPr>
            <w:tcW w:w="13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5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性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  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别</w:t>
            </w:r>
          </w:p>
        </w:tc>
        <w:tc>
          <w:tcPr>
            <w:tcW w:w="14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9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出生年月</w:t>
            </w:r>
          </w:p>
        </w:tc>
        <w:tc>
          <w:tcPr>
            <w:tcW w:w="18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身份证号码</w:t>
            </w:r>
          </w:p>
        </w:tc>
        <w:tc>
          <w:tcPr>
            <w:tcW w:w="43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9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参加工作时间</w:t>
            </w:r>
          </w:p>
        </w:tc>
        <w:tc>
          <w:tcPr>
            <w:tcW w:w="18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联系电话</w:t>
            </w:r>
          </w:p>
        </w:tc>
        <w:tc>
          <w:tcPr>
            <w:tcW w:w="815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（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1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）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                   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（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2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）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5" w:hRule="atLeast"/>
          <w:jc w:val="center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加分政策</w:t>
            </w:r>
          </w:p>
        </w:tc>
        <w:tc>
          <w:tcPr>
            <w:tcW w:w="815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20" w:lineRule="exact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eastAsia="仿宋_GB2312" w:cs="Times New Roman"/>
                <w:sz w:val="24"/>
                <w:lang w:eastAsia="zh-CN"/>
              </w:rPr>
              <w:t>①</w:t>
            </w:r>
            <w:r>
              <w:rPr>
                <w:rFonts w:ascii="Times New Roman" w:eastAsia="仿宋_GB2312" w:cs="Times New Roman"/>
                <w:sz w:val="24"/>
              </w:rPr>
              <w:t>参加</w:t>
            </w:r>
            <w:r>
              <w:rPr>
                <w:rFonts w:ascii="Times New Roman" w:hAnsi="Times New Roman" w:eastAsia="仿宋_GB2312" w:cs="Times New Roman"/>
                <w:sz w:val="24"/>
              </w:rPr>
              <w:t>2008</w:t>
            </w:r>
            <w:r>
              <w:rPr>
                <w:rFonts w:ascii="Times New Roman" w:eastAsia="仿宋_GB2312" w:cs="Times New Roman"/>
                <w:sz w:val="24"/>
              </w:rPr>
              <w:t>、</w:t>
            </w:r>
            <w:r>
              <w:rPr>
                <w:rFonts w:ascii="Times New Roman" w:hAnsi="Times New Roman" w:eastAsia="仿宋_GB2312" w:cs="Times New Roman"/>
                <w:sz w:val="24"/>
              </w:rPr>
              <w:t>2009</w:t>
            </w:r>
            <w:r>
              <w:rPr>
                <w:rFonts w:ascii="Times New Roman" w:eastAsia="仿宋_GB2312" w:cs="Times New Roman"/>
                <w:sz w:val="24"/>
              </w:rPr>
              <w:t>年洛阳市大学生村干部招录计划，截止</w:t>
            </w:r>
            <w:r>
              <w:rPr>
                <w:rFonts w:ascii="Times New Roman" w:hAnsi="Times New Roman" w:eastAsia="仿宋_GB2312" w:cs="Times New Roman"/>
                <w:sz w:val="24"/>
              </w:rPr>
              <w:t>2016</w:t>
            </w:r>
            <w:r>
              <w:rPr>
                <w:rFonts w:ascii="Times New Roman" w:eastAsia="仿宋_GB2312" w:cs="Times New Roman"/>
                <w:sz w:val="24"/>
              </w:rPr>
              <w:t>年</w:t>
            </w:r>
            <w:r>
              <w:rPr>
                <w:rFonts w:ascii="Times New Roman" w:hAnsi="Times New Roman" w:eastAsia="仿宋_GB2312" w:cs="Times New Roman"/>
                <w:sz w:val="24"/>
              </w:rPr>
              <w:t>12</w:t>
            </w:r>
            <w:r>
              <w:rPr>
                <w:rFonts w:ascii="Times New Roman" w:eastAsia="仿宋_GB2312" w:cs="Times New Roman"/>
                <w:sz w:val="24"/>
              </w:rPr>
              <w:t>月</w:t>
            </w:r>
            <w:r>
              <w:rPr>
                <w:rFonts w:ascii="Times New Roman" w:hAnsi="Times New Roman" w:eastAsia="仿宋_GB2312" w:cs="Times New Roman"/>
                <w:sz w:val="24"/>
              </w:rPr>
              <w:t>31</w:t>
            </w:r>
            <w:r>
              <w:rPr>
                <w:rFonts w:ascii="Times New Roman" w:eastAsia="仿宋_GB2312" w:cs="Times New Roman"/>
                <w:sz w:val="24"/>
              </w:rPr>
              <w:t>日在</w:t>
            </w:r>
            <w:r>
              <w:rPr>
                <w:rFonts w:hint="eastAsia" w:ascii="Times New Roman" w:eastAsia="仿宋_GB2312" w:cs="Times New Roman"/>
                <w:sz w:val="24"/>
              </w:rPr>
              <w:t>伊滨</w:t>
            </w:r>
            <w:r>
              <w:rPr>
                <w:rFonts w:ascii="Times New Roman" w:eastAsia="仿宋_GB2312" w:cs="Times New Roman"/>
                <w:sz w:val="24"/>
              </w:rPr>
              <w:t>区农村连续任职满</w:t>
            </w:r>
            <w:r>
              <w:rPr>
                <w:rFonts w:ascii="Times New Roman" w:hAnsi="Times New Roman" w:eastAsia="仿宋_GB2312" w:cs="Times New Roman"/>
                <w:sz w:val="24"/>
              </w:rPr>
              <w:t>3</w:t>
            </w:r>
            <w:r>
              <w:rPr>
                <w:rFonts w:ascii="Times New Roman" w:eastAsia="仿宋_GB2312" w:cs="Times New Roman"/>
                <w:sz w:val="24"/>
              </w:rPr>
              <w:t>年考核合格且未进入公务员、事业编制的离任大学生村干部，加</w:t>
            </w:r>
            <w:r>
              <w:rPr>
                <w:rFonts w:ascii="Times New Roman" w:hAnsi="Times New Roman" w:eastAsia="仿宋_GB2312" w:cs="Times New Roman"/>
                <w:sz w:val="24"/>
              </w:rPr>
              <w:t>10</w:t>
            </w:r>
            <w:r>
              <w:rPr>
                <w:rFonts w:ascii="Times New Roman" w:eastAsia="仿宋_GB2312" w:cs="Times New Roman"/>
                <w:sz w:val="24"/>
              </w:rPr>
              <w:t>分；</w:t>
            </w:r>
            <w:r>
              <w:rPr>
                <w:rFonts w:hint="eastAsia" w:ascii="Times New Roman" w:eastAsia="仿宋_GB2312" w:cs="Times New Roman"/>
                <w:sz w:val="24"/>
                <w:lang w:eastAsia="zh-CN"/>
              </w:rPr>
              <w:t>②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在</w:t>
            </w:r>
            <w:r>
              <w:rPr>
                <w:rFonts w:hint="eastAsia" w:ascii="Times New Roman" w:eastAsia="仿宋_GB2312" w:cs="Times New Roman"/>
                <w:kern w:val="0"/>
                <w:sz w:val="24"/>
              </w:rPr>
              <w:t>伊滨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区服务期满考核合格的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“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三支一扶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”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大学生，加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10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分；</w:t>
            </w:r>
            <w:r>
              <w:rPr>
                <w:rFonts w:hint="eastAsia" w:ascii="Times New Roman" w:eastAsia="仿宋_GB2312" w:cs="Times New Roman"/>
                <w:kern w:val="0"/>
                <w:sz w:val="24"/>
                <w:lang w:eastAsia="zh-CN"/>
              </w:rPr>
              <w:t>③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参加我省大学生志愿服务西部（贫困县）计划，在</w:t>
            </w:r>
            <w:r>
              <w:rPr>
                <w:rFonts w:hint="eastAsia" w:ascii="Times New Roman" w:eastAsia="仿宋_GB2312" w:cs="Times New Roman"/>
                <w:kern w:val="0"/>
                <w:sz w:val="24"/>
              </w:rPr>
              <w:t>伊滨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区服务期满考核合格者（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2012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年及以后招募的大学生），加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10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分。</w:t>
            </w:r>
            <w:r>
              <w:rPr>
                <w:rFonts w:ascii="Times New Roman" w:hAnsi="仿宋_GB2312" w:eastAsia="仿宋_GB2312" w:cs="Times New Roman"/>
                <w:kern w:val="0"/>
                <w:sz w:val="24"/>
              </w:rPr>
              <w:t>④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大学生退役士兵报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考县（市、区）事业单位的，享受笔试卷面成绩加10分的优惠政策，服役期间获三等功及以上奖励的另加2分。另加分项目只计一次，不累计。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lang w:eastAsia="zh-CN"/>
              </w:rPr>
              <w:t>⑤在伊滨区服务且合同期满、考核合格的我省高校毕业生政府购岗计划的人员，享受笔试卷面成绩加10分政策。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8" w:hRule="atLeast"/>
          <w:jc w:val="center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加分理由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（加分条件）</w:t>
            </w:r>
          </w:p>
        </w:tc>
        <w:tc>
          <w:tcPr>
            <w:tcW w:w="815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                         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申请人</w:t>
            </w:r>
            <w:r>
              <w:rPr>
                <w:rFonts w:hint="eastAsia" w:ascii="Times New Roman" w:eastAsia="仿宋_GB2312" w:cs="Times New Roman"/>
                <w:kern w:val="0"/>
                <w:sz w:val="24"/>
                <w:lang w:eastAsia="zh-CN"/>
              </w:rPr>
              <w:t>手签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：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                                       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年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   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   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7" w:hRule="atLeast"/>
          <w:jc w:val="center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审核意见</w:t>
            </w:r>
          </w:p>
        </w:tc>
        <w:tc>
          <w:tcPr>
            <w:tcW w:w="815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仿宋_GB2312" w:cs="Times New Roman"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经审核，该考生符合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u w:val="single"/>
                <w:lang w:val="en-US" w:eastAsia="zh-CN"/>
              </w:rPr>
              <w:t xml:space="preserve"> 第      项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u w:val="none"/>
                <w:lang w:val="en-US" w:eastAsia="zh-CN"/>
              </w:rPr>
              <w:t>加分政策，笔试卷面成绩加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u w:val="none"/>
                <w:lang w:val="en-US" w:eastAsia="zh-CN"/>
              </w:rPr>
              <w:t>分。</w:t>
            </w:r>
          </w:p>
          <w:p>
            <w:pPr>
              <w:spacing w:line="400" w:lineRule="exact"/>
              <w:ind w:firstLine="4160"/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审核人：</w:t>
            </w:r>
          </w:p>
          <w:p>
            <w:pPr>
              <w:spacing w:line="400" w:lineRule="exact"/>
              <w:ind w:firstLine="5400" w:firstLineChars="2250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年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   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   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日</w:t>
            </w:r>
            <w:bookmarkStart w:id="0" w:name="_GoBack"/>
            <w:bookmarkEnd w:id="0"/>
          </w:p>
        </w:tc>
      </w:tr>
    </w:tbl>
    <w:p>
      <w:pPr>
        <w:spacing w:line="280" w:lineRule="exact"/>
        <w:rPr>
          <w:rFonts w:ascii="Times New Roman" w:eastAsia="仿宋_GB2312" w:cs="Times New Roman"/>
          <w:kern w:val="0"/>
          <w:sz w:val="24"/>
        </w:rPr>
      </w:pPr>
    </w:p>
    <w:p>
      <w:pPr>
        <w:spacing w:line="280" w:lineRule="exact"/>
        <w:rPr>
          <w:rFonts w:ascii="Times New Roman" w:hAnsi="Times New Roman" w:eastAsia="仿宋_GB2312" w:cs="Times New Roman"/>
          <w:kern w:val="0"/>
          <w:sz w:val="24"/>
        </w:rPr>
      </w:pPr>
      <w:r>
        <w:rPr>
          <w:rFonts w:ascii="Times New Roman" w:eastAsia="仿宋_GB2312" w:cs="Times New Roman"/>
          <w:kern w:val="0"/>
          <w:sz w:val="24"/>
        </w:rPr>
        <w:t>填表说明：</w:t>
      </w:r>
    </w:p>
    <w:p>
      <w:pPr>
        <w:numPr>
          <w:ilvl w:val="0"/>
          <w:numId w:val="1"/>
        </w:numPr>
        <w:spacing w:line="280" w:lineRule="exact"/>
        <w:jc w:val="left"/>
        <w:rPr>
          <w:rFonts w:ascii="Times New Roman" w:hAnsi="Times New Roman" w:eastAsia="仿宋_GB2312" w:cs="Times New Roman"/>
          <w:kern w:val="0"/>
          <w:sz w:val="24"/>
        </w:rPr>
      </w:pPr>
      <w:r>
        <w:rPr>
          <w:rFonts w:ascii="Times New Roman" w:eastAsia="仿宋_GB2312" w:cs="Times New Roman"/>
          <w:kern w:val="0"/>
          <w:sz w:val="24"/>
        </w:rPr>
        <w:t>本表</w:t>
      </w:r>
      <w:r>
        <w:rPr>
          <w:rFonts w:ascii="Times New Roman" w:hAnsi="Times New Roman" w:eastAsia="仿宋_GB2312" w:cs="Times New Roman"/>
          <w:kern w:val="0"/>
          <w:sz w:val="24"/>
        </w:rPr>
        <w:t>1</w:t>
      </w:r>
      <w:r>
        <w:rPr>
          <w:rFonts w:ascii="Times New Roman" w:eastAsia="仿宋_GB2312" w:cs="Times New Roman"/>
          <w:kern w:val="0"/>
          <w:sz w:val="24"/>
        </w:rPr>
        <w:t>式</w:t>
      </w:r>
      <w:r>
        <w:rPr>
          <w:rFonts w:ascii="Times New Roman" w:hAnsi="Times New Roman" w:eastAsia="仿宋_GB2312" w:cs="Times New Roman"/>
          <w:kern w:val="0"/>
          <w:sz w:val="24"/>
        </w:rPr>
        <w:t>2</w:t>
      </w:r>
      <w:r>
        <w:rPr>
          <w:rFonts w:ascii="Times New Roman" w:eastAsia="仿宋_GB2312" w:cs="Times New Roman"/>
          <w:kern w:val="0"/>
          <w:sz w:val="24"/>
        </w:rPr>
        <w:t>份。</w:t>
      </w:r>
    </w:p>
    <w:p>
      <w:pPr>
        <w:numPr>
          <w:ilvl w:val="0"/>
          <w:numId w:val="1"/>
        </w:numPr>
        <w:spacing w:line="280" w:lineRule="exact"/>
        <w:ind w:left="0" w:leftChars="0" w:firstLine="0" w:firstLineChars="0"/>
        <w:jc w:val="left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eastAsia="仿宋_GB2312" w:cs="Times New Roman"/>
          <w:sz w:val="24"/>
        </w:rPr>
        <w:t>加分理由申请人签名由考生手签（打印无效）。</w:t>
      </w:r>
    </w:p>
    <w:p>
      <w:pPr>
        <w:spacing w:line="280" w:lineRule="exact"/>
        <w:jc w:val="left"/>
        <w:rPr>
          <w:rFonts w:ascii="Times New Roman" w:hAnsi="Times New Roman" w:eastAsia="仿宋_GB2312" w:cs="Times New Roman"/>
          <w:sz w:val="24"/>
        </w:rPr>
      </w:pPr>
      <w:r>
        <w:rPr>
          <w:rFonts w:hint="eastAsia" w:ascii="Times New Roman" w:eastAsia="仿宋_GB2312" w:cs="Times New Roman"/>
          <w:sz w:val="24"/>
          <w:lang w:val="en-US" w:eastAsia="zh-CN"/>
        </w:rPr>
        <w:t>3</w:t>
      </w:r>
      <w:r>
        <w:rPr>
          <w:rFonts w:ascii="Times New Roman" w:eastAsia="仿宋_GB2312" w:cs="Times New Roman"/>
          <w:sz w:val="24"/>
        </w:rPr>
        <w:t>．所填内容务必真实、准确，弄虚作假享受加分政策的，一经查实，取消聘用资格。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w:pict>
        <v:shape id="文本框 34" o:spid="_x0000_s1026" o:spt="202" type="#_x0000_t202" style="position:absolute;left:0pt;margin-top:0pt;height:16.1pt;width:9.05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653gItAAAAADAQAADwAAAAAAAAABACAAAAAiAAAAZHJzL2Rvd25yZXYueG1sUEsBAhQAFAAAAAgA&#10;h07iQKN8Si27AQAAUwMAAA4AAAAAAAAAAQAgAAAAHwEAAGRycy9lMm9Eb2MueG1sUEsFBgAAAAAG&#10;AAYAWQEAAEw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28"/>
                    <w:szCs w:val="28"/>
                  </w:rPr>
                </w:pPr>
              </w:p>
            </w:txbxContent>
          </v:textbox>
        </v:shape>
      </w:pict>
    </w:r>
    <w:r>
      <w:pict>
        <v:shape id="文本框15" o:spid="_x0000_s1028" o:spt="202" type="#_x0000_t202" style="position:absolute;left:0pt;margin-left:400.8pt;margin-top:0.1pt;height:21.2pt;width:53.4pt;mso-position-horizontal-relative:margin;z-index:251658240;mso-width-relative:page;mso-height-relative:page;" filled="f" stroked="f" coordsize="21600,21600" o:gfxdata="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RBbbN1gAAAAcBAAAP&#10;AAAAAAAAAAEAIAAAACIAAABkcnMvZG93bnJldi54bWxQSwECFAAUAAAACACHTuJAwTuBnagBAAAt&#10;AwAADgAAAAAAAAABACAAAAAlAQAAZHJzL2Uyb0RvYy54bWxQSwUGAAAAAAYABgBZAQAAPw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napToGrid w:val="0"/>
                  <w:rPr>
                    <w:sz w:val="28"/>
                    <w:szCs w:val="28"/>
                  </w:rPr>
                </w:pPr>
              </w:p>
            </w:txbxContent>
          </v:textbox>
        </v:shape>
      </w:pict>
    </w:r>
    <w:r>
      <w:pict>
        <v:shape id="文本框 36" o:spid="_x0000_s1027" o:spt="202" type="#_x0000_t202" style="position:absolute;left:0pt;margin-top:0pt;height:10.35pt;width:9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D5X5J0AAAAAMBAAAPAAAAAAAAAAEAIAAAACIAAABkcnMvZG93bnJldi54bWxQSwECFAAUAAAA&#10;CACHTuJA5nEHN70BAABUAwAADgAAAAAAAAABACAAAAAfAQAAZHJzL2Uyb0RvYy54bWxQSwUGAAAA&#10;AAYABgBZAQAATg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28"/>
                    <w:szCs w:val="28"/>
                  </w:rPr>
                </w:pP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4365B"/>
    <w:multiLevelType w:val="singleLevel"/>
    <w:tmpl w:val="58F4365B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B1B4A3D"/>
    <w:rsid w:val="0006532B"/>
    <w:rsid w:val="001702D8"/>
    <w:rsid w:val="00197437"/>
    <w:rsid w:val="006A31AA"/>
    <w:rsid w:val="006A6476"/>
    <w:rsid w:val="009A1688"/>
    <w:rsid w:val="00A64711"/>
    <w:rsid w:val="00AD0EC5"/>
    <w:rsid w:val="00B67383"/>
    <w:rsid w:val="00BC3347"/>
    <w:rsid w:val="00BD7E73"/>
    <w:rsid w:val="00C03EB3"/>
    <w:rsid w:val="00DE7E88"/>
    <w:rsid w:val="00E2018F"/>
    <w:rsid w:val="00EE7F1C"/>
    <w:rsid w:val="0B1B4A3D"/>
    <w:rsid w:val="2518300A"/>
    <w:rsid w:val="280F31C1"/>
    <w:rsid w:val="47820127"/>
    <w:rsid w:val="4EEF3AD2"/>
    <w:rsid w:val="51827F06"/>
    <w:rsid w:val="5885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122</Words>
  <Characters>696</Characters>
  <Lines>5</Lines>
  <Paragraphs>1</Paragraphs>
  <TotalTime>2</TotalTime>
  <ScaleCrop>false</ScaleCrop>
  <LinksUpToDate>false</LinksUpToDate>
  <CharactersWithSpaces>817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2017-04-25T01:11:00Z</dcterms:created>
  <dc:creator>lenovo</dc:creator>
  <cp:lastModifiedBy>天晴</cp:lastModifiedBy>
  <dcterms:modified xsi:type="dcterms:W3CDTF">2020-08-21T03:33:05Z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