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西洞庭管理区公开招聘教师岗位及数量表</w:t>
      </w:r>
    </w:p>
    <w:tbl>
      <w:tblPr>
        <w:tblW w:w="13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550"/>
        <w:gridCol w:w="1501"/>
        <w:gridCol w:w="805"/>
        <w:gridCol w:w="970"/>
        <w:gridCol w:w="1409"/>
        <w:gridCol w:w="805"/>
        <w:gridCol w:w="805"/>
        <w:gridCol w:w="809"/>
        <w:gridCol w:w="805"/>
        <w:gridCol w:w="805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01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招聘岗位资格条件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单位情况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岗位名</w:t>
            </w:r>
            <w:bookmarkStart w:id="0" w:name="_GoBack"/>
            <w:bookmarkEnd w:id="0"/>
            <w:r>
              <w:rPr>
                <w:color w:val="3D3D3D"/>
                <w:sz w:val="21"/>
                <w:szCs w:val="21"/>
                <w:bdr w:val="none" w:color="auto" w:sz="0" w:space="0"/>
              </w:rPr>
              <w:t>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简      介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西洞庭一中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正科级全额拨款事业单位，归区教育局管理，主要负责全区中学教育工作。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35岁及以下（具有相应学科职称者年龄可放宽至40岁）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1. 初中岗位要求具有初级中学及以上相应学科教师资格证，高中岗位要求具有高级中学及以上相应学科教师资格证；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2. 2020届高校毕业生，暂未取得教师资格证者，须在2021年7月31日前取得，否则解除聘用合同。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初中政治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外国语言文学类（英语方向）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应届毕业生岗位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生物学类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940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说明：1.35岁及以下是指1985年7月1日及以后出生，以此类推。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2.岗位表备注为“应届毕业生岗位”的限应届高校毕业生（含2018、2019届未落实工作单位的高校毕业生）报考。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D3D3D"/>
              </w:rPr>
            </w:pPr>
            <w:r>
              <w:rPr>
                <w:color w:val="3D3D3D"/>
                <w:sz w:val="21"/>
                <w:szCs w:val="21"/>
                <w:bdr w:val="none" w:color="auto" w:sz="0" w:space="0"/>
              </w:rPr>
              <w:t>3.专业名称参考《2020湖南省考试录用公务员专业指导目录》。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A654E"/>
    <w:rsid w:val="6BD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2020-11-06T01:32:00Z</dcterms:created>
  <dc:creator>。</dc:creator>
  <cp:lastModifiedBy>。</cp:lastModifiedBy>
  <dcterms:modified xsi:type="dcterms:W3CDTF">2020-11-06T01:33:30Z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