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5F" w:rsidRDefault="008E30C0">
      <w:pPr>
        <w:spacing w:line="360" w:lineRule="exact"/>
        <w:rPr>
          <w:rFonts w:ascii="黑体" w:eastAsia="黑体" w:hAnsi="黑体" w:cs="黑体"/>
          <w:sz w:val="32"/>
          <w:szCs w:val="32"/>
        </w:rPr>
      </w:pPr>
      <w:r>
        <w:rPr>
          <w:rFonts w:ascii="黑体" w:eastAsia="黑体" w:hAnsi="黑体" w:cs="黑体" w:hint="eastAsia"/>
          <w:sz w:val="32"/>
          <w:szCs w:val="32"/>
        </w:rPr>
        <w:t>附件</w:t>
      </w:r>
      <w:r w:rsidR="000F4AD1">
        <w:rPr>
          <w:rFonts w:ascii="黑体" w:eastAsia="黑体" w:hAnsi="黑体" w:cs="黑体" w:hint="eastAsia"/>
          <w:sz w:val="32"/>
          <w:szCs w:val="32"/>
        </w:rPr>
        <w:t>1</w:t>
      </w:r>
    </w:p>
    <w:p w:rsidR="00B32D5F" w:rsidRDefault="008E30C0">
      <w:pPr>
        <w:spacing w:line="480" w:lineRule="auto"/>
        <w:jc w:val="center"/>
        <w:rPr>
          <w:rFonts w:ascii="黑体" w:eastAsia="黑体" w:hAnsi="黑体"/>
          <w:sz w:val="32"/>
          <w:szCs w:val="30"/>
        </w:rPr>
      </w:pPr>
      <w:r>
        <w:rPr>
          <w:rFonts w:ascii="黑体" w:eastAsia="黑体" w:hAnsi="黑体" w:hint="eastAsia"/>
          <w:sz w:val="32"/>
          <w:szCs w:val="30"/>
        </w:rPr>
        <w:t>广西工商职业技术学院</w:t>
      </w:r>
      <w:r w:rsidR="00CA0A19">
        <w:rPr>
          <w:rFonts w:ascii="黑体" w:eastAsia="黑体" w:hAnsi="黑体" w:hint="eastAsia"/>
          <w:sz w:val="32"/>
          <w:szCs w:val="30"/>
        </w:rPr>
        <w:t>202</w:t>
      </w:r>
      <w:r w:rsidR="00A70D33">
        <w:rPr>
          <w:rFonts w:ascii="黑体" w:eastAsia="黑体" w:hAnsi="黑体" w:hint="eastAsia"/>
          <w:sz w:val="32"/>
          <w:szCs w:val="30"/>
        </w:rPr>
        <w:t>1</w:t>
      </w:r>
      <w:r w:rsidR="00715814">
        <w:rPr>
          <w:rFonts w:ascii="黑体" w:eastAsia="黑体" w:hAnsi="黑体" w:hint="eastAsia"/>
          <w:sz w:val="32"/>
          <w:szCs w:val="30"/>
        </w:rPr>
        <w:t>年第</w:t>
      </w:r>
      <w:r w:rsidR="00A70D33">
        <w:rPr>
          <w:rFonts w:ascii="黑体" w:eastAsia="黑体" w:hAnsi="黑体" w:hint="eastAsia"/>
          <w:sz w:val="32"/>
          <w:szCs w:val="30"/>
        </w:rPr>
        <w:t>一</w:t>
      </w:r>
      <w:r w:rsidR="00715814">
        <w:rPr>
          <w:rFonts w:ascii="黑体" w:eastAsia="黑体" w:hAnsi="黑体" w:hint="eastAsia"/>
          <w:sz w:val="32"/>
          <w:szCs w:val="30"/>
        </w:rPr>
        <w:t>批</w:t>
      </w:r>
      <w:r>
        <w:rPr>
          <w:rFonts w:ascii="黑体" w:eastAsia="黑体" w:hAnsi="黑体" w:hint="eastAsia"/>
          <w:sz w:val="32"/>
          <w:szCs w:val="30"/>
        </w:rPr>
        <w:t>公开招聘非实名人员控制</w:t>
      </w:r>
      <w:proofErr w:type="gramStart"/>
      <w:r>
        <w:rPr>
          <w:rFonts w:ascii="黑体" w:eastAsia="黑体" w:hAnsi="黑体" w:hint="eastAsia"/>
          <w:sz w:val="32"/>
          <w:szCs w:val="30"/>
        </w:rPr>
        <w:t>数人员</w:t>
      </w:r>
      <w:proofErr w:type="gramEnd"/>
      <w:r>
        <w:rPr>
          <w:rFonts w:ascii="黑体" w:eastAsia="黑体" w:hAnsi="黑体" w:hint="eastAsia"/>
          <w:sz w:val="32"/>
          <w:szCs w:val="30"/>
        </w:rPr>
        <w:t>岗位信息表</w:t>
      </w:r>
    </w:p>
    <w:tbl>
      <w:tblPr>
        <w:tblW w:w="53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553"/>
        <w:gridCol w:w="671"/>
        <w:gridCol w:w="611"/>
        <w:gridCol w:w="846"/>
        <w:gridCol w:w="2213"/>
        <w:gridCol w:w="852"/>
        <w:gridCol w:w="1134"/>
        <w:gridCol w:w="1134"/>
        <w:gridCol w:w="1557"/>
        <w:gridCol w:w="1137"/>
        <w:gridCol w:w="1197"/>
        <w:gridCol w:w="955"/>
        <w:gridCol w:w="1031"/>
        <w:gridCol w:w="1224"/>
      </w:tblGrid>
      <w:tr w:rsidR="00A24529" w:rsidRPr="008210FF" w:rsidTr="00A24529">
        <w:trPr>
          <w:trHeight w:val="587"/>
          <w:tblHeader/>
          <w:jc w:val="center"/>
        </w:trPr>
        <w:tc>
          <w:tcPr>
            <w:tcW w:w="183" w:type="pct"/>
            <w:shd w:val="clear" w:color="auto" w:fill="auto"/>
            <w:vAlign w:val="center"/>
          </w:tcPr>
          <w:p w:rsidR="000C5915" w:rsidRPr="008210FF" w:rsidRDefault="000C5915">
            <w:pPr>
              <w:widowControl/>
              <w:snapToGrid w:val="0"/>
              <w:jc w:val="center"/>
              <w:rPr>
                <w:rFonts w:ascii="黑体" w:eastAsia="黑体" w:hAnsi="黑体" w:cs="宋体"/>
                <w:kern w:val="0"/>
                <w:sz w:val="20"/>
                <w:szCs w:val="18"/>
              </w:rPr>
            </w:pPr>
            <w:r w:rsidRPr="008210FF">
              <w:rPr>
                <w:rFonts w:ascii="黑体" w:eastAsia="黑体" w:hAnsi="黑体" w:cs="宋体" w:hint="eastAsia"/>
                <w:kern w:val="0"/>
                <w:sz w:val="20"/>
                <w:szCs w:val="18"/>
              </w:rPr>
              <w:t>岗位编号</w:t>
            </w:r>
          </w:p>
        </w:tc>
        <w:tc>
          <w:tcPr>
            <w:tcW w:w="222" w:type="pct"/>
            <w:shd w:val="clear" w:color="auto" w:fill="auto"/>
            <w:vAlign w:val="center"/>
          </w:tcPr>
          <w:p w:rsidR="000C5915" w:rsidRPr="008210FF" w:rsidRDefault="000C5915">
            <w:pPr>
              <w:widowControl/>
              <w:snapToGrid w:val="0"/>
              <w:jc w:val="center"/>
              <w:rPr>
                <w:rFonts w:ascii="黑体" w:eastAsia="黑体" w:hAnsi="黑体" w:cs="宋体"/>
                <w:kern w:val="0"/>
                <w:sz w:val="20"/>
                <w:szCs w:val="18"/>
              </w:rPr>
            </w:pPr>
            <w:r w:rsidRPr="008210FF">
              <w:rPr>
                <w:rFonts w:ascii="黑体" w:eastAsia="黑体" w:hAnsi="黑体" w:cs="宋体" w:hint="eastAsia"/>
                <w:kern w:val="0"/>
                <w:sz w:val="20"/>
                <w:szCs w:val="18"/>
              </w:rPr>
              <w:t>岗位</w:t>
            </w:r>
          </w:p>
          <w:p w:rsidR="000C5915" w:rsidRPr="008210FF" w:rsidRDefault="000C5915">
            <w:pPr>
              <w:widowControl/>
              <w:snapToGrid w:val="0"/>
              <w:jc w:val="center"/>
              <w:rPr>
                <w:rFonts w:ascii="黑体" w:eastAsia="黑体" w:hAnsi="黑体" w:cs="宋体"/>
                <w:kern w:val="0"/>
                <w:sz w:val="20"/>
                <w:szCs w:val="18"/>
              </w:rPr>
            </w:pPr>
            <w:r w:rsidRPr="008210FF">
              <w:rPr>
                <w:rFonts w:ascii="黑体" w:eastAsia="黑体" w:hAnsi="黑体" w:cs="宋体" w:hint="eastAsia"/>
                <w:kern w:val="0"/>
                <w:sz w:val="20"/>
                <w:szCs w:val="18"/>
              </w:rPr>
              <w:t>名称</w:t>
            </w:r>
          </w:p>
        </w:tc>
        <w:tc>
          <w:tcPr>
            <w:tcW w:w="202" w:type="pct"/>
            <w:shd w:val="clear" w:color="auto" w:fill="auto"/>
            <w:vAlign w:val="center"/>
          </w:tcPr>
          <w:p w:rsidR="000C5915" w:rsidRPr="008210FF" w:rsidRDefault="000C5915" w:rsidP="00F4344C">
            <w:pPr>
              <w:widowControl/>
              <w:snapToGrid w:val="0"/>
              <w:jc w:val="center"/>
              <w:rPr>
                <w:rFonts w:ascii="黑体" w:eastAsia="黑体" w:hAnsi="黑体" w:cs="宋体"/>
                <w:kern w:val="0"/>
                <w:sz w:val="20"/>
                <w:szCs w:val="18"/>
              </w:rPr>
            </w:pPr>
            <w:r w:rsidRPr="008210FF">
              <w:rPr>
                <w:rFonts w:ascii="黑体" w:eastAsia="黑体" w:hAnsi="黑体" w:cs="宋体" w:hint="eastAsia"/>
                <w:kern w:val="0"/>
                <w:sz w:val="20"/>
                <w:szCs w:val="18"/>
              </w:rPr>
              <w:t>招聘人数</w:t>
            </w:r>
          </w:p>
        </w:tc>
        <w:tc>
          <w:tcPr>
            <w:tcW w:w="280" w:type="pct"/>
            <w:shd w:val="clear" w:color="auto" w:fill="auto"/>
            <w:vAlign w:val="center"/>
          </w:tcPr>
          <w:p w:rsidR="000C5915" w:rsidRPr="008210FF" w:rsidRDefault="000C5915">
            <w:pPr>
              <w:widowControl/>
              <w:snapToGrid w:val="0"/>
              <w:jc w:val="center"/>
              <w:rPr>
                <w:rFonts w:ascii="黑体" w:eastAsia="黑体" w:hAnsi="黑体" w:cs="宋体"/>
                <w:kern w:val="0"/>
                <w:sz w:val="20"/>
                <w:szCs w:val="18"/>
              </w:rPr>
            </w:pPr>
            <w:r w:rsidRPr="008210FF">
              <w:rPr>
                <w:rFonts w:ascii="黑体" w:eastAsia="黑体" w:hAnsi="黑体" w:cs="宋体" w:hint="eastAsia"/>
                <w:kern w:val="0"/>
                <w:sz w:val="20"/>
                <w:szCs w:val="18"/>
              </w:rPr>
              <w:t>岗位类别等级</w:t>
            </w:r>
          </w:p>
        </w:tc>
        <w:tc>
          <w:tcPr>
            <w:tcW w:w="732" w:type="pct"/>
            <w:shd w:val="clear" w:color="auto" w:fill="auto"/>
            <w:vAlign w:val="center"/>
          </w:tcPr>
          <w:p w:rsidR="000C5915" w:rsidRPr="008210FF" w:rsidRDefault="000C5915">
            <w:pPr>
              <w:widowControl/>
              <w:snapToGrid w:val="0"/>
              <w:jc w:val="center"/>
              <w:rPr>
                <w:rFonts w:ascii="黑体" w:eastAsia="黑体" w:hAnsi="黑体" w:cs="宋体"/>
                <w:kern w:val="0"/>
                <w:sz w:val="20"/>
                <w:szCs w:val="18"/>
              </w:rPr>
            </w:pPr>
            <w:r w:rsidRPr="008210FF">
              <w:rPr>
                <w:rFonts w:ascii="黑体" w:eastAsia="黑体" w:hAnsi="黑体" w:cs="宋体" w:hint="eastAsia"/>
                <w:kern w:val="0"/>
                <w:sz w:val="20"/>
                <w:szCs w:val="18"/>
              </w:rPr>
              <w:t>专业</w:t>
            </w:r>
          </w:p>
        </w:tc>
        <w:tc>
          <w:tcPr>
            <w:tcW w:w="282" w:type="pct"/>
            <w:shd w:val="clear" w:color="auto" w:fill="auto"/>
            <w:vAlign w:val="center"/>
          </w:tcPr>
          <w:p w:rsidR="000C5915" w:rsidRPr="008210FF" w:rsidRDefault="000C5915" w:rsidP="00A839DC">
            <w:pPr>
              <w:widowControl/>
              <w:snapToGrid w:val="0"/>
              <w:jc w:val="center"/>
              <w:rPr>
                <w:rFonts w:ascii="黑体" w:eastAsia="黑体" w:hAnsi="黑体" w:cs="宋体"/>
                <w:kern w:val="0"/>
                <w:sz w:val="20"/>
                <w:szCs w:val="18"/>
              </w:rPr>
            </w:pPr>
            <w:r w:rsidRPr="008210FF">
              <w:rPr>
                <w:rFonts w:ascii="黑体" w:eastAsia="黑体" w:hAnsi="黑体" w:cs="宋体" w:hint="eastAsia"/>
                <w:kern w:val="0"/>
                <w:sz w:val="20"/>
                <w:szCs w:val="18"/>
              </w:rPr>
              <w:t>是否全日制</w:t>
            </w:r>
          </w:p>
        </w:tc>
        <w:tc>
          <w:tcPr>
            <w:tcW w:w="375" w:type="pct"/>
            <w:shd w:val="clear" w:color="auto" w:fill="auto"/>
            <w:vAlign w:val="center"/>
          </w:tcPr>
          <w:p w:rsidR="000C5915" w:rsidRPr="008210FF" w:rsidRDefault="000C5915">
            <w:pPr>
              <w:widowControl/>
              <w:snapToGrid w:val="0"/>
              <w:jc w:val="center"/>
              <w:rPr>
                <w:rFonts w:ascii="黑体" w:eastAsia="黑体" w:hAnsi="黑体" w:cs="宋体"/>
                <w:kern w:val="0"/>
                <w:sz w:val="20"/>
                <w:szCs w:val="18"/>
              </w:rPr>
            </w:pPr>
            <w:r w:rsidRPr="008210FF">
              <w:rPr>
                <w:rFonts w:ascii="黑体" w:eastAsia="黑体" w:hAnsi="黑体" w:cs="宋体" w:hint="eastAsia"/>
                <w:kern w:val="0"/>
                <w:sz w:val="20"/>
                <w:szCs w:val="18"/>
              </w:rPr>
              <w:t>学历学位</w:t>
            </w:r>
          </w:p>
        </w:tc>
        <w:tc>
          <w:tcPr>
            <w:tcW w:w="375" w:type="pct"/>
            <w:shd w:val="clear" w:color="auto" w:fill="auto"/>
            <w:vAlign w:val="center"/>
          </w:tcPr>
          <w:p w:rsidR="000C5915" w:rsidRPr="008210FF" w:rsidRDefault="000C5915">
            <w:pPr>
              <w:widowControl/>
              <w:snapToGrid w:val="0"/>
              <w:jc w:val="center"/>
              <w:rPr>
                <w:rFonts w:ascii="黑体" w:eastAsia="黑体" w:hAnsi="黑体" w:cs="宋体"/>
                <w:kern w:val="0"/>
                <w:sz w:val="20"/>
                <w:szCs w:val="18"/>
              </w:rPr>
            </w:pPr>
            <w:r w:rsidRPr="008210FF">
              <w:rPr>
                <w:rFonts w:ascii="黑体" w:eastAsia="黑体" w:hAnsi="黑体" w:cs="宋体" w:hint="eastAsia"/>
                <w:kern w:val="0"/>
                <w:sz w:val="20"/>
                <w:szCs w:val="18"/>
              </w:rPr>
              <w:t>年龄</w:t>
            </w:r>
          </w:p>
        </w:tc>
        <w:tc>
          <w:tcPr>
            <w:tcW w:w="515" w:type="pct"/>
            <w:shd w:val="clear" w:color="auto" w:fill="auto"/>
            <w:vAlign w:val="center"/>
          </w:tcPr>
          <w:p w:rsidR="00A24529" w:rsidRDefault="000C5915">
            <w:pPr>
              <w:widowControl/>
              <w:snapToGrid w:val="0"/>
              <w:jc w:val="center"/>
              <w:rPr>
                <w:rFonts w:ascii="黑体" w:eastAsia="黑体" w:hAnsi="黑体" w:cs="宋体" w:hint="eastAsia"/>
                <w:kern w:val="0"/>
                <w:sz w:val="20"/>
                <w:szCs w:val="18"/>
              </w:rPr>
            </w:pPr>
            <w:r w:rsidRPr="008210FF">
              <w:rPr>
                <w:rFonts w:ascii="黑体" w:eastAsia="黑体" w:hAnsi="黑体" w:cs="宋体" w:hint="eastAsia"/>
                <w:kern w:val="0"/>
                <w:sz w:val="20"/>
                <w:szCs w:val="18"/>
              </w:rPr>
              <w:t>职称或职</w:t>
            </w:r>
          </w:p>
          <w:p w:rsidR="000C5915" w:rsidRPr="008210FF" w:rsidRDefault="000C5915">
            <w:pPr>
              <w:widowControl/>
              <w:snapToGrid w:val="0"/>
              <w:jc w:val="center"/>
              <w:rPr>
                <w:rFonts w:ascii="黑体" w:eastAsia="黑体" w:hAnsi="黑体" w:cs="宋体"/>
                <w:kern w:val="0"/>
                <w:sz w:val="20"/>
                <w:szCs w:val="18"/>
              </w:rPr>
            </w:pPr>
            <w:bookmarkStart w:id="0" w:name="_GoBack"/>
            <w:bookmarkEnd w:id="0"/>
            <w:r w:rsidRPr="008210FF">
              <w:rPr>
                <w:rFonts w:ascii="黑体" w:eastAsia="黑体" w:hAnsi="黑体" w:cs="宋体" w:hint="eastAsia"/>
                <w:kern w:val="0"/>
                <w:sz w:val="20"/>
                <w:szCs w:val="18"/>
              </w:rPr>
              <w:t>（执）业资格</w:t>
            </w:r>
          </w:p>
        </w:tc>
        <w:tc>
          <w:tcPr>
            <w:tcW w:w="376" w:type="pct"/>
            <w:shd w:val="clear" w:color="auto" w:fill="auto"/>
            <w:vAlign w:val="center"/>
          </w:tcPr>
          <w:p w:rsidR="000C5915" w:rsidRPr="008210FF" w:rsidRDefault="000C5915">
            <w:pPr>
              <w:widowControl/>
              <w:snapToGrid w:val="0"/>
              <w:jc w:val="center"/>
              <w:rPr>
                <w:rFonts w:ascii="黑体" w:eastAsia="黑体" w:hAnsi="黑体" w:cs="宋体"/>
                <w:kern w:val="0"/>
                <w:sz w:val="20"/>
                <w:szCs w:val="18"/>
              </w:rPr>
            </w:pPr>
            <w:r w:rsidRPr="008210FF">
              <w:rPr>
                <w:rFonts w:ascii="黑体" w:eastAsia="黑体" w:hAnsi="黑体" w:cs="宋体" w:hint="eastAsia"/>
                <w:kern w:val="0"/>
                <w:sz w:val="20"/>
                <w:szCs w:val="18"/>
              </w:rPr>
              <w:t>政治</w:t>
            </w:r>
          </w:p>
          <w:p w:rsidR="000C5915" w:rsidRPr="008210FF" w:rsidRDefault="000C5915">
            <w:pPr>
              <w:widowControl/>
              <w:snapToGrid w:val="0"/>
              <w:jc w:val="center"/>
              <w:rPr>
                <w:rFonts w:ascii="黑体" w:eastAsia="黑体" w:hAnsi="黑体" w:cs="宋体"/>
                <w:kern w:val="0"/>
                <w:sz w:val="20"/>
                <w:szCs w:val="18"/>
              </w:rPr>
            </w:pPr>
            <w:r w:rsidRPr="008210FF">
              <w:rPr>
                <w:rFonts w:ascii="黑体" w:eastAsia="黑体" w:hAnsi="黑体" w:cs="宋体" w:hint="eastAsia"/>
                <w:kern w:val="0"/>
                <w:sz w:val="20"/>
                <w:szCs w:val="18"/>
              </w:rPr>
              <w:t>面貌</w:t>
            </w:r>
          </w:p>
        </w:tc>
        <w:tc>
          <w:tcPr>
            <w:tcW w:w="396" w:type="pct"/>
            <w:shd w:val="clear" w:color="auto" w:fill="auto"/>
            <w:vAlign w:val="center"/>
          </w:tcPr>
          <w:p w:rsidR="000C5915" w:rsidRPr="008210FF" w:rsidRDefault="000C5915">
            <w:pPr>
              <w:widowControl/>
              <w:snapToGrid w:val="0"/>
              <w:jc w:val="center"/>
              <w:rPr>
                <w:rFonts w:ascii="黑体" w:eastAsia="黑体" w:hAnsi="黑体" w:cs="宋体"/>
                <w:kern w:val="0"/>
                <w:sz w:val="20"/>
                <w:szCs w:val="18"/>
              </w:rPr>
            </w:pPr>
            <w:r w:rsidRPr="008210FF">
              <w:rPr>
                <w:rFonts w:ascii="黑体" w:eastAsia="黑体" w:hAnsi="黑体" w:cs="宋体" w:hint="eastAsia"/>
                <w:kern w:val="0"/>
                <w:sz w:val="20"/>
                <w:szCs w:val="18"/>
              </w:rPr>
              <w:t>其他条件</w:t>
            </w:r>
          </w:p>
        </w:tc>
        <w:tc>
          <w:tcPr>
            <w:tcW w:w="316" w:type="pct"/>
            <w:shd w:val="clear" w:color="auto" w:fill="auto"/>
            <w:vAlign w:val="center"/>
          </w:tcPr>
          <w:p w:rsidR="000C5915" w:rsidRPr="008210FF" w:rsidRDefault="000C5915" w:rsidP="00F4344C">
            <w:pPr>
              <w:widowControl/>
              <w:snapToGrid w:val="0"/>
              <w:jc w:val="center"/>
              <w:rPr>
                <w:rFonts w:ascii="黑体" w:eastAsia="黑体" w:hAnsi="黑体" w:cs="宋体"/>
                <w:kern w:val="0"/>
                <w:sz w:val="20"/>
                <w:szCs w:val="18"/>
              </w:rPr>
            </w:pPr>
            <w:r w:rsidRPr="008210FF">
              <w:rPr>
                <w:rFonts w:ascii="黑体" w:eastAsia="黑体" w:hAnsi="黑体" w:cs="宋体" w:hint="eastAsia"/>
                <w:kern w:val="0"/>
                <w:sz w:val="20"/>
                <w:szCs w:val="18"/>
              </w:rPr>
              <w:t>考试</w:t>
            </w:r>
          </w:p>
          <w:p w:rsidR="000C5915" w:rsidRPr="008210FF" w:rsidRDefault="000C5915" w:rsidP="00F4344C">
            <w:pPr>
              <w:widowControl/>
              <w:snapToGrid w:val="0"/>
              <w:jc w:val="center"/>
              <w:rPr>
                <w:rFonts w:ascii="黑体" w:eastAsia="黑体" w:hAnsi="黑体" w:cs="宋体"/>
                <w:kern w:val="0"/>
                <w:sz w:val="20"/>
                <w:szCs w:val="18"/>
              </w:rPr>
            </w:pPr>
            <w:r w:rsidRPr="008210FF">
              <w:rPr>
                <w:rFonts w:ascii="黑体" w:eastAsia="黑体" w:hAnsi="黑体" w:cs="宋体" w:hint="eastAsia"/>
                <w:kern w:val="0"/>
                <w:sz w:val="20"/>
                <w:szCs w:val="18"/>
              </w:rPr>
              <w:t>方式</w:t>
            </w:r>
          </w:p>
        </w:tc>
        <w:tc>
          <w:tcPr>
            <w:tcW w:w="341" w:type="pct"/>
            <w:shd w:val="clear" w:color="auto" w:fill="auto"/>
            <w:vAlign w:val="center"/>
          </w:tcPr>
          <w:p w:rsidR="000C5915" w:rsidRPr="008210FF" w:rsidRDefault="000C5915" w:rsidP="00F4344C">
            <w:pPr>
              <w:widowControl/>
              <w:snapToGrid w:val="0"/>
              <w:jc w:val="center"/>
              <w:rPr>
                <w:rFonts w:ascii="黑体" w:eastAsia="黑体" w:hAnsi="黑体" w:cs="宋体"/>
                <w:kern w:val="0"/>
                <w:sz w:val="20"/>
                <w:szCs w:val="18"/>
              </w:rPr>
            </w:pPr>
            <w:r w:rsidRPr="008210FF">
              <w:rPr>
                <w:rFonts w:ascii="黑体" w:eastAsia="黑体" w:hAnsi="黑体" w:cs="宋体" w:hint="eastAsia"/>
                <w:kern w:val="0"/>
                <w:sz w:val="20"/>
                <w:szCs w:val="18"/>
              </w:rPr>
              <w:t>用人方式</w:t>
            </w:r>
          </w:p>
        </w:tc>
        <w:tc>
          <w:tcPr>
            <w:tcW w:w="405" w:type="pct"/>
            <w:shd w:val="clear" w:color="auto" w:fill="auto"/>
            <w:vAlign w:val="center"/>
          </w:tcPr>
          <w:p w:rsidR="000C5915" w:rsidRPr="008210FF" w:rsidRDefault="000C5915">
            <w:pPr>
              <w:widowControl/>
              <w:snapToGrid w:val="0"/>
              <w:jc w:val="center"/>
              <w:rPr>
                <w:rFonts w:ascii="黑体" w:eastAsia="黑体" w:hAnsi="黑体" w:cs="宋体"/>
                <w:kern w:val="0"/>
                <w:sz w:val="20"/>
                <w:szCs w:val="18"/>
              </w:rPr>
            </w:pPr>
            <w:r w:rsidRPr="008210FF">
              <w:rPr>
                <w:rFonts w:ascii="黑体" w:eastAsia="黑体" w:hAnsi="黑体" w:cs="宋体" w:hint="eastAsia"/>
                <w:kern w:val="0"/>
                <w:sz w:val="20"/>
                <w:szCs w:val="18"/>
              </w:rPr>
              <w:t>备注</w:t>
            </w: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1</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行政管理人员1</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管理九级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档案学、科技档案、</w:t>
            </w:r>
            <w:r w:rsidRPr="00194C55">
              <w:rPr>
                <w:rFonts w:ascii="仿宋" w:eastAsia="仿宋" w:hAnsi="仿宋" w:hint="eastAsia"/>
                <w:color w:val="000000" w:themeColor="text1"/>
                <w:sz w:val="20"/>
                <w:szCs w:val="20"/>
              </w:rPr>
              <w:t>图书情报与档案管理</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具有中级及以上职称</w:t>
            </w: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中共党员（含中共预备党员）</w:t>
            </w: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trHeight w:val="959"/>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2</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行政管理人员2</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管理八级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新闻学、</w:t>
            </w:r>
            <w:r w:rsidRPr="00194C55">
              <w:rPr>
                <w:rFonts w:ascii="仿宋" w:eastAsia="仿宋" w:hAnsi="仿宋" w:hint="eastAsia"/>
                <w:color w:val="000000" w:themeColor="text1"/>
                <w:sz w:val="20"/>
                <w:szCs w:val="20"/>
              </w:rPr>
              <w:t>传播学、新闻与传播</w:t>
            </w:r>
            <w:r w:rsidRPr="00194C55">
              <w:rPr>
                <w:rFonts w:ascii="仿宋" w:eastAsia="仿宋" w:hAnsi="仿宋" w:hint="eastAsia"/>
                <w:color w:val="000000"/>
                <w:sz w:val="20"/>
                <w:szCs w:val="20"/>
              </w:rPr>
              <w:t>、新闻传播学、出版、</w:t>
            </w:r>
            <w:r w:rsidRPr="00194C55">
              <w:rPr>
                <w:rFonts w:ascii="仿宋" w:eastAsia="仿宋" w:hAnsi="仿宋" w:hint="eastAsia"/>
                <w:color w:val="000000" w:themeColor="text1"/>
                <w:sz w:val="20"/>
                <w:szCs w:val="20"/>
              </w:rPr>
              <w:t>网络与新媒体、汉语言文学</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研究生学历具有硕士学位及以上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中共党员（含中共预备党员）</w:t>
            </w:r>
          </w:p>
        </w:tc>
        <w:tc>
          <w:tcPr>
            <w:tcW w:w="396" w:type="pct"/>
            <w:shd w:val="clear" w:color="auto" w:fill="auto"/>
            <w:vAlign w:val="center"/>
          </w:tcPr>
          <w:p w:rsidR="000C5915" w:rsidRPr="00194C55" w:rsidRDefault="000C5915" w:rsidP="00442C9B">
            <w:pPr>
              <w:spacing w:line="260" w:lineRule="exact"/>
              <w:rPr>
                <w:rFonts w:ascii="仿宋" w:eastAsia="仿宋" w:hAnsi="仿宋" w:cs="宋体"/>
                <w:strike/>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技能测试+面试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u w:val="single"/>
              </w:rPr>
            </w:pPr>
            <w:r w:rsidRPr="00194C55">
              <w:rPr>
                <w:rFonts w:ascii="仿宋" w:eastAsia="仿宋" w:hAnsi="仿宋" w:hint="eastAsia"/>
                <w:sz w:val="20"/>
                <w:szCs w:val="20"/>
              </w:rPr>
              <w:t>适合熟悉新闻采、编、写、排或熟练掌握视频、照片的拍摄、处理及新媒体的运作者报考</w:t>
            </w: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3</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行政管理人员3</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管理八级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新闻学、传播学、新闻与传播、新闻传播学、出版、</w:t>
            </w:r>
            <w:r w:rsidRPr="00194C55">
              <w:rPr>
                <w:rFonts w:ascii="仿宋" w:eastAsia="仿宋" w:hAnsi="仿宋" w:hint="eastAsia"/>
                <w:color w:val="000000" w:themeColor="text1"/>
                <w:sz w:val="20"/>
                <w:szCs w:val="20"/>
              </w:rPr>
              <w:t>网络与新媒体、汉语言文学</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研究生学历具有硕士学位及以上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中共党员（含中共预备党员）</w:t>
            </w:r>
          </w:p>
        </w:tc>
        <w:tc>
          <w:tcPr>
            <w:tcW w:w="396" w:type="pct"/>
            <w:shd w:val="clear" w:color="auto" w:fill="auto"/>
            <w:vAlign w:val="center"/>
          </w:tcPr>
          <w:p w:rsidR="000C5915" w:rsidRPr="00194C55" w:rsidRDefault="000C5915" w:rsidP="00442C9B">
            <w:pPr>
              <w:spacing w:line="260" w:lineRule="exact"/>
              <w:rPr>
                <w:rFonts w:ascii="仿宋" w:eastAsia="仿宋" w:hAnsi="仿宋" w:cs="宋体"/>
                <w:strike/>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技能测试+面试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4</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行政管理人员4</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管理八级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themeColor="text1"/>
                <w:sz w:val="20"/>
                <w:szCs w:val="20"/>
              </w:rPr>
              <w:t>工商管理硕士、</w:t>
            </w:r>
            <w:r w:rsidRPr="00194C55">
              <w:rPr>
                <w:rFonts w:ascii="仿宋" w:eastAsia="仿宋" w:hAnsi="仿宋" w:hint="eastAsia"/>
                <w:color w:val="000000"/>
                <w:sz w:val="20"/>
                <w:szCs w:val="20"/>
              </w:rPr>
              <w:t>教育经济与管理、教育技术学</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研究生学历具有硕士学位及以上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5</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行政管理人员5</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管理八级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管理科学与工程、项目管理硕士、外国语言学及应用语言学</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研究生学历具有硕士学位及以上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有</w:t>
            </w:r>
            <w:r w:rsidRPr="00194C55">
              <w:rPr>
                <w:rFonts w:ascii="仿宋" w:eastAsia="仿宋" w:hAnsi="仿宋"/>
                <w:color w:val="000000"/>
                <w:sz w:val="20"/>
                <w:szCs w:val="20"/>
              </w:rPr>
              <w:t>1</w:t>
            </w:r>
            <w:r w:rsidRPr="00194C55">
              <w:rPr>
                <w:rFonts w:ascii="仿宋" w:eastAsia="仿宋" w:hAnsi="仿宋" w:hint="eastAsia"/>
                <w:color w:val="000000"/>
                <w:sz w:val="20"/>
                <w:szCs w:val="20"/>
              </w:rPr>
              <w:t>年及以上工作经历</w:t>
            </w: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6</w:t>
            </w:r>
          </w:p>
        </w:tc>
        <w:tc>
          <w:tcPr>
            <w:tcW w:w="22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行政管理人员6</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3</w:t>
            </w:r>
          </w:p>
        </w:tc>
        <w:tc>
          <w:tcPr>
            <w:tcW w:w="280"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管理九级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themeColor="text1"/>
                <w:sz w:val="20"/>
                <w:szCs w:val="20"/>
              </w:rPr>
              <w:t>计算机科学与技术类</w:t>
            </w:r>
            <w:r w:rsidRPr="00194C55">
              <w:rPr>
                <w:rFonts w:ascii="仿宋" w:eastAsia="仿宋" w:hAnsi="仿宋" w:hint="eastAsia"/>
                <w:color w:val="000000"/>
                <w:sz w:val="20"/>
                <w:szCs w:val="20"/>
              </w:rPr>
              <w:t>、心理学类、教育学类、法学类、会计与审计类、中国汉语言文学及文秘类</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本科学历要求具有中级及以上职称；硕士研究生及以上学历学位职称不限</w:t>
            </w: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trHeight w:val="1309"/>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lastRenderedPageBreak/>
              <w:t>7</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行政管理人员7</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2</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管理九级</w:t>
            </w:r>
          </w:p>
        </w:tc>
        <w:tc>
          <w:tcPr>
            <w:tcW w:w="732" w:type="pct"/>
            <w:shd w:val="clear" w:color="auto" w:fill="auto"/>
            <w:vAlign w:val="center"/>
          </w:tcPr>
          <w:p w:rsidR="000C5915" w:rsidRPr="00194C55" w:rsidRDefault="000C5915" w:rsidP="00442C9B">
            <w:pPr>
              <w:spacing w:line="260" w:lineRule="exact"/>
              <w:rPr>
                <w:rFonts w:ascii="仿宋" w:eastAsia="仿宋" w:hAnsi="仿宋"/>
                <w:color w:val="000000"/>
                <w:sz w:val="20"/>
                <w:szCs w:val="20"/>
              </w:rPr>
            </w:pPr>
            <w:r w:rsidRPr="00194C55">
              <w:rPr>
                <w:rFonts w:ascii="仿宋" w:eastAsia="仿宋" w:hAnsi="仿宋" w:hint="eastAsia"/>
                <w:color w:val="000000"/>
                <w:sz w:val="20"/>
                <w:szCs w:val="20"/>
              </w:rPr>
              <w:t>法学类、公共管理类、中国汉语言文学及文秘类、会计与审计类</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40周岁以下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本科学历要求具有中级及以上职称；硕士研究生及以上学历学位职称不限</w:t>
            </w:r>
          </w:p>
        </w:tc>
        <w:tc>
          <w:tcPr>
            <w:tcW w:w="37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中共党员（含中共预备党员）</w:t>
            </w:r>
          </w:p>
        </w:tc>
        <w:tc>
          <w:tcPr>
            <w:tcW w:w="39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8</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行政管理人员8</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color w:val="000000"/>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管理八级</w:t>
            </w:r>
          </w:p>
        </w:tc>
        <w:tc>
          <w:tcPr>
            <w:tcW w:w="732" w:type="pct"/>
            <w:shd w:val="clear" w:color="auto" w:fill="auto"/>
            <w:vAlign w:val="center"/>
          </w:tcPr>
          <w:p w:rsidR="000C5915" w:rsidRPr="00194C55" w:rsidRDefault="000C5915" w:rsidP="00442C9B">
            <w:pPr>
              <w:spacing w:line="260" w:lineRule="exact"/>
              <w:rPr>
                <w:rFonts w:ascii="仿宋" w:eastAsia="仿宋" w:hAnsi="仿宋"/>
                <w:color w:val="000000"/>
                <w:sz w:val="20"/>
                <w:szCs w:val="20"/>
              </w:rPr>
            </w:pPr>
            <w:r w:rsidRPr="00194C55">
              <w:rPr>
                <w:rFonts w:ascii="仿宋" w:eastAsia="仿宋" w:hAnsi="仿宋" w:cs="仿宋" w:hint="eastAsia"/>
                <w:color w:val="000000" w:themeColor="text1"/>
                <w:kern w:val="0"/>
                <w:sz w:val="20"/>
                <w:szCs w:val="20"/>
              </w:rPr>
              <w:t>法学、经济法学、行政诉讼法学、民</w:t>
            </w:r>
            <w:proofErr w:type="gramStart"/>
            <w:r w:rsidRPr="00194C55">
              <w:rPr>
                <w:rFonts w:ascii="仿宋" w:eastAsia="仿宋" w:hAnsi="仿宋" w:cs="仿宋" w:hint="eastAsia"/>
                <w:color w:val="000000" w:themeColor="text1"/>
                <w:kern w:val="0"/>
                <w:sz w:val="20"/>
                <w:szCs w:val="20"/>
              </w:rPr>
              <w:t>商法学</w:t>
            </w:r>
            <w:proofErr w:type="gramEnd"/>
            <w:r w:rsidRPr="00194C55">
              <w:rPr>
                <w:rFonts w:ascii="仿宋" w:eastAsia="仿宋" w:hAnsi="仿宋" w:cs="仿宋"/>
                <w:color w:val="000000" w:themeColor="text1"/>
                <w:kern w:val="0"/>
                <w:sz w:val="20"/>
                <w:szCs w:val="20"/>
              </w:rPr>
              <w:t>,诉讼法学</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研究生学历具有硕士学位及以上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olor w:val="000000"/>
                <w:sz w:val="20"/>
                <w:szCs w:val="20"/>
              </w:rPr>
            </w:pPr>
            <w:r w:rsidRPr="00194C55">
              <w:rPr>
                <w:rFonts w:ascii="仿宋" w:eastAsia="仿宋" w:hAnsi="仿宋"/>
                <w:color w:val="000000"/>
                <w:sz w:val="20"/>
                <w:szCs w:val="20"/>
              </w:rPr>
              <w:t>40周岁以下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olor w:val="000000"/>
                <w:sz w:val="20"/>
                <w:szCs w:val="20"/>
              </w:rPr>
            </w:pPr>
          </w:p>
        </w:tc>
        <w:tc>
          <w:tcPr>
            <w:tcW w:w="376" w:type="pct"/>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中共党员（含中共预备党员）</w:t>
            </w:r>
          </w:p>
        </w:tc>
        <w:tc>
          <w:tcPr>
            <w:tcW w:w="396" w:type="pct"/>
            <w:shd w:val="clear" w:color="auto" w:fill="auto"/>
            <w:vAlign w:val="center"/>
          </w:tcPr>
          <w:p w:rsidR="000C5915" w:rsidRPr="00194C55" w:rsidDel="00994E8D" w:rsidRDefault="000C5915" w:rsidP="00442C9B">
            <w:pPr>
              <w:spacing w:line="260" w:lineRule="exact"/>
              <w:jc w:val="center"/>
              <w:rPr>
                <w:rFonts w:ascii="仿宋" w:eastAsia="仿宋" w:hAnsi="仿宋"/>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trHeight w:val="2147"/>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9</w:t>
            </w:r>
          </w:p>
        </w:tc>
        <w:tc>
          <w:tcPr>
            <w:tcW w:w="22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工程管理人员1</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1</w:t>
            </w:r>
          </w:p>
        </w:tc>
        <w:tc>
          <w:tcPr>
            <w:tcW w:w="280"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管理九级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themeColor="text1"/>
                <w:sz w:val="20"/>
                <w:szCs w:val="20"/>
              </w:rPr>
              <w:t>结构工程</w:t>
            </w:r>
            <w:r w:rsidRPr="00194C55">
              <w:rPr>
                <w:rFonts w:ascii="仿宋" w:eastAsia="仿宋" w:hAnsi="仿宋" w:hint="eastAsia"/>
                <w:color w:val="000000"/>
                <w:sz w:val="20"/>
                <w:szCs w:val="20"/>
              </w:rPr>
              <w:t>、土木工程、</w:t>
            </w:r>
            <w:r w:rsidRPr="00194C55">
              <w:rPr>
                <w:rFonts w:ascii="仿宋" w:eastAsia="仿宋" w:hAnsi="仿宋" w:hint="eastAsia"/>
                <w:color w:val="000000" w:themeColor="text1"/>
                <w:sz w:val="20"/>
                <w:szCs w:val="20"/>
              </w:rPr>
              <w:t>建筑与土木工程硕士</w:t>
            </w:r>
            <w:r w:rsidRPr="00194C55">
              <w:rPr>
                <w:rFonts w:ascii="仿宋" w:eastAsia="仿宋" w:hAnsi="仿宋" w:hint="eastAsia"/>
                <w:color w:val="000000"/>
                <w:sz w:val="20"/>
                <w:szCs w:val="20"/>
              </w:rPr>
              <w:t>、给水排水工程、建筑电气与智能化</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30周岁以下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笔试+面试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10</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工程管理人员2</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管理九级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工程造价、工程造价管理、建筑工程</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30周岁以下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笔试+面试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11</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保卫干事</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管理九级</w:t>
            </w:r>
          </w:p>
        </w:tc>
        <w:tc>
          <w:tcPr>
            <w:tcW w:w="732" w:type="pct"/>
            <w:shd w:val="clear" w:color="auto" w:fill="auto"/>
            <w:vAlign w:val="center"/>
          </w:tcPr>
          <w:p w:rsidR="000C5915" w:rsidRPr="00194C55" w:rsidRDefault="000C5915" w:rsidP="00442C9B">
            <w:pPr>
              <w:spacing w:line="260" w:lineRule="exact"/>
              <w:rPr>
                <w:rFonts w:ascii="仿宋" w:eastAsia="仿宋" w:hAnsi="仿宋"/>
                <w:color w:val="000000"/>
                <w:sz w:val="20"/>
                <w:szCs w:val="20"/>
              </w:rPr>
            </w:pPr>
            <w:r w:rsidRPr="00194C55">
              <w:rPr>
                <w:rFonts w:ascii="仿宋" w:eastAsia="仿宋" w:hAnsi="仿宋" w:hint="eastAsia"/>
                <w:color w:val="000000"/>
                <w:sz w:val="20"/>
                <w:szCs w:val="20"/>
              </w:rPr>
              <w:t>安全保卫、法学、治安管理</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笔试+面试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12</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心理中心干事</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2</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管理八级</w:t>
            </w:r>
          </w:p>
        </w:tc>
        <w:tc>
          <w:tcPr>
            <w:tcW w:w="732" w:type="pct"/>
            <w:shd w:val="clear" w:color="auto" w:fill="auto"/>
            <w:vAlign w:val="center"/>
          </w:tcPr>
          <w:p w:rsidR="000C5915" w:rsidRPr="00194C55" w:rsidRDefault="000C5915" w:rsidP="00442C9B">
            <w:pPr>
              <w:spacing w:line="260" w:lineRule="exact"/>
              <w:rPr>
                <w:rFonts w:ascii="仿宋" w:eastAsia="仿宋" w:hAnsi="仿宋"/>
                <w:color w:val="000000"/>
                <w:sz w:val="20"/>
                <w:szCs w:val="20"/>
              </w:rPr>
            </w:pPr>
            <w:r w:rsidRPr="00194C55">
              <w:rPr>
                <w:rFonts w:ascii="仿宋" w:eastAsia="仿宋" w:hAnsi="仿宋" w:hint="eastAsia"/>
                <w:color w:val="000000"/>
                <w:sz w:val="20"/>
                <w:szCs w:val="20"/>
              </w:rPr>
              <w:t>心理学类</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研究生学历具有硕士学位及以上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trHeight w:val="879"/>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13</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审计人员1</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olor w:val="000000"/>
                <w:sz w:val="20"/>
                <w:szCs w:val="20"/>
              </w:rPr>
            </w:pPr>
            <w:r w:rsidRPr="00194C55">
              <w:rPr>
                <w:rFonts w:ascii="仿宋" w:eastAsia="仿宋" w:hAnsi="仿宋" w:hint="eastAsia"/>
                <w:color w:val="000000"/>
                <w:sz w:val="20"/>
                <w:szCs w:val="20"/>
              </w:rPr>
              <w:t>工程造价，工程造价管理，工程管理，土木工程（造价方向）</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color w:val="000000"/>
                <w:sz w:val="20"/>
                <w:szCs w:val="20"/>
              </w:rPr>
              <w:t>35</w:t>
            </w:r>
            <w:r w:rsidRPr="00194C55">
              <w:rPr>
                <w:rFonts w:ascii="仿宋" w:eastAsia="仿宋" w:hAnsi="仿宋" w:hint="eastAsia"/>
                <w:color w:val="000000"/>
                <w:sz w:val="20"/>
                <w:szCs w:val="20"/>
              </w:rPr>
              <w:t>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本科学历要求获得建筑工程类初级及以上职称或取得一级造价工程师资格；硕士研究生及以上学历学位职称不限</w:t>
            </w: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具有工程造价工作2年及以上工作经历</w:t>
            </w: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笔试+面试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lastRenderedPageBreak/>
              <w:t>14</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审计人员2</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olor w:val="000000"/>
                <w:sz w:val="20"/>
                <w:szCs w:val="20"/>
              </w:rPr>
            </w:pPr>
            <w:r w:rsidRPr="00194C55">
              <w:rPr>
                <w:rFonts w:ascii="仿宋" w:eastAsia="仿宋" w:hAnsi="仿宋" w:hint="eastAsia"/>
                <w:color w:val="000000"/>
                <w:sz w:val="20"/>
                <w:szCs w:val="20"/>
              </w:rPr>
              <w:t>会计与审计类</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40周岁以下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获得会计或审计类中级及以上职称；或取得注册会计师资格</w:t>
            </w: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具有会计工作或审计工作2年及以上工作经历</w:t>
            </w: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笔试+面试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trHeight w:val="854"/>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15</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财务人员</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2</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会计学、财务管理、会计与统计核算</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35周岁以下；高级会计师及以上职称可以放宽至40周岁以下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具有财务工作经历。</w:t>
            </w: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笔试+面试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16</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财会类教师1</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4</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会计与审计类、税务硕士、税务</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35周岁以下；高级会计师、注册会计师、高级审计师年龄放宽到40周岁以下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本科学历要求具有中级会计师或审计师及以上职称；硕士研究生及以上学历学位职称不限</w:t>
            </w: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C5915" w:rsidRPr="00194C55" w:rsidRDefault="000C5915" w:rsidP="00F23760">
            <w:pPr>
              <w:spacing w:line="280" w:lineRule="exact"/>
              <w:jc w:val="center"/>
              <w:rPr>
                <w:rFonts w:ascii="仿宋" w:eastAsia="仿宋" w:hAnsi="仿宋"/>
                <w:color w:val="000000"/>
                <w:sz w:val="20"/>
                <w:szCs w:val="20"/>
              </w:rPr>
            </w:pPr>
            <w:r w:rsidRPr="00194C55">
              <w:rPr>
                <w:rFonts w:ascii="仿宋" w:eastAsia="仿宋" w:hAnsi="仿宋"/>
                <w:color w:val="000000"/>
                <w:sz w:val="20"/>
                <w:szCs w:val="20"/>
              </w:rPr>
              <w:t>17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财会类教师2</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专技十二级</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0C5915" w:rsidRPr="00194C55" w:rsidRDefault="000C5915" w:rsidP="00442C9B">
            <w:pPr>
              <w:spacing w:line="260" w:lineRule="exact"/>
              <w:rPr>
                <w:rFonts w:ascii="仿宋" w:eastAsia="仿宋" w:hAnsi="仿宋"/>
                <w:color w:val="000000"/>
                <w:sz w:val="20"/>
                <w:szCs w:val="20"/>
              </w:rPr>
            </w:pPr>
            <w:r w:rsidRPr="00194C55">
              <w:rPr>
                <w:rFonts w:ascii="仿宋" w:eastAsia="仿宋" w:hAnsi="仿宋" w:hint="eastAsia"/>
                <w:color w:val="000000"/>
                <w:sz w:val="20"/>
                <w:szCs w:val="20"/>
              </w:rPr>
              <w:t>会计学、财务管理、会计硕士</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否</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0C5915" w:rsidRPr="00194C55" w:rsidRDefault="000C5915" w:rsidP="00442C9B">
            <w:pPr>
              <w:spacing w:line="260" w:lineRule="exact"/>
              <w:rPr>
                <w:rFonts w:ascii="仿宋" w:eastAsia="仿宋" w:hAnsi="仿宋"/>
                <w:color w:val="000000"/>
                <w:sz w:val="20"/>
                <w:szCs w:val="20"/>
              </w:rPr>
            </w:pPr>
            <w:r w:rsidRPr="00194C55">
              <w:rPr>
                <w:rFonts w:ascii="仿宋" w:eastAsia="仿宋" w:hAnsi="仿宋" w:hint="eastAsia"/>
                <w:color w:val="000000"/>
                <w:sz w:val="20"/>
                <w:szCs w:val="20"/>
              </w:rPr>
              <w:t>本科学历具有学士学位及以上</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0C5915" w:rsidRPr="00194C55" w:rsidRDefault="000C5915" w:rsidP="00442C9B">
            <w:pPr>
              <w:spacing w:line="260" w:lineRule="exact"/>
              <w:rPr>
                <w:rFonts w:ascii="仿宋" w:eastAsia="仿宋" w:hAnsi="仿宋"/>
                <w:color w:val="000000"/>
                <w:sz w:val="20"/>
                <w:szCs w:val="20"/>
              </w:rPr>
            </w:pPr>
            <w:r w:rsidRPr="00194C55">
              <w:rPr>
                <w:rFonts w:ascii="仿宋" w:eastAsia="仿宋" w:hAnsi="仿宋" w:hint="eastAsia"/>
                <w:color w:val="000000"/>
                <w:sz w:val="20"/>
                <w:szCs w:val="20"/>
              </w:rPr>
              <w:t>3</w:t>
            </w:r>
            <w:r w:rsidRPr="00194C55">
              <w:rPr>
                <w:rFonts w:ascii="仿宋" w:eastAsia="仿宋" w:hAnsi="仿宋"/>
                <w:color w:val="000000"/>
                <w:sz w:val="20"/>
                <w:szCs w:val="20"/>
              </w:rPr>
              <w:t>5</w:t>
            </w:r>
            <w:r w:rsidRPr="00194C55">
              <w:rPr>
                <w:rFonts w:ascii="仿宋" w:eastAsia="仿宋" w:hAnsi="仿宋" w:hint="eastAsia"/>
                <w:color w:val="000000"/>
                <w:sz w:val="20"/>
                <w:szCs w:val="20"/>
              </w:rPr>
              <w:t>周岁以下；副教授、高级会计师年龄放宽到4</w:t>
            </w:r>
            <w:r w:rsidRPr="00194C55">
              <w:rPr>
                <w:rFonts w:ascii="仿宋" w:eastAsia="仿宋" w:hAnsi="仿宋"/>
                <w:color w:val="000000"/>
                <w:sz w:val="20"/>
                <w:szCs w:val="20"/>
              </w:rPr>
              <w:t>5</w:t>
            </w:r>
            <w:r w:rsidRPr="00194C55">
              <w:rPr>
                <w:rFonts w:ascii="仿宋" w:eastAsia="仿宋" w:hAnsi="仿宋" w:hint="eastAsia"/>
                <w:color w:val="000000"/>
                <w:sz w:val="20"/>
                <w:szCs w:val="20"/>
              </w:rPr>
              <w:t>周岁以下</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0C5915" w:rsidRPr="00194C55" w:rsidRDefault="000C5915" w:rsidP="00442C9B">
            <w:pPr>
              <w:spacing w:line="260" w:lineRule="exact"/>
              <w:rPr>
                <w:rFonts w:ascii="仿宋" w:eastAsia="仿宋" w:hAnsi="仿宋"/>
                <w:color w:val="000000"/>
                <w:sz w:val="20"/>
                <w:szCs w:val="20"/>
              </w:rPr>
            </w:pPr>
            <w:r w:rsidRPr="00194C55">
              <w:rPr>
                <w:rFonts w:ascii="仿宋" w:eastAsia="仿宋" w:hAnsi="仿宋" w:hint="eastAsia"/>
                <w:color w:val="000000"/>
                <w:sz w:val="20"/>
                <w:szCs w:val="20"/>
              </w:rPr>
              <w:t>本科学历要求具有高校讲师或中级会计师及以上职称；硕士研究生及以上学历学位职称不限</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C5915" w:rsidRPr="00194C55" w:rsidRDefault="000C5915" w:rsidP="00442C9B">
            <w:pPr>
              <w:spacing w:line="260" w:lineRule="exact"/>
              <w:rPr>
                <w:rFonts w:ascii="仿宋" w:eastAsia="仿宋" w:hAnsi="仿宋"/>
                <w:color w:val="000000"/>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0C5915" w:rsidRPr="00194C55" w:rsidRDefault="000C5915" w:rsidP="00442C9B">
            <w:pPr>
              <w:spacing w:line="260" w:lineRule="exact"/>
              <w:rPr>
                <w:rFonts w:ascii="仿宋" w:eastAsia="仿宋" w:hAnsi="仿宋"/>
                <w:color w:val="000000"/>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面试</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非实名人员控制数</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18</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管理类教师1</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2</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themeColor="text1"/>
                <w:sz w:val="20"/>
                <w:szCs w:val="20"/>
              </w:rPr>
              <w:t>工商管理硕士</w:t>
            </w:r>
            <w:r w:rsidRPr="00194C55">
              <w:rPr>
                <w:rFonts w:ascii="仿宋" w:eastAsia="仿宋" w:hAnsi="仿宋" w:hint="eastAsia"/>
                <w:color w:val="000000"/>
                <w:sz w:val="20"/>
                <w:szCs w:val="20"/>
              </w:rPr>
              <w:t>、企业管理、</w:t>
            </w:r>
            <w:r w:rsidRPr="00194C55">
              <w:rPr>
                <w:rFonts w:ascii="仿宋" w:eastAsia="仿宋" w:hAnsi="仿宋" w:hint="eastAsia"/>
                <w:color w:val="000000" w:themeColor="text1"/>
                <w:sz w:val="20"/>
                <w:szCs w:val="20"/>
              </w:rPr>
              <w:t>技术经济及管理</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研究生学历具有硕士学位及以上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具有2年及以上工作经历</w:t>
            </w: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19</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sz w:val="20"/>
                <w:szCs w:val="20"/>
              </w:rPr>
            </w:pPr>
            <w:r w:rsidRPr="00194C55">
              <w:rPr>
                <w:rFonts w:ascii="仿宋" w:eastAsia="仿宋" w:hAnsi="仿宋" w:hint="eastAsia"/>
                <w:sz w:val="20"/>
                <w:szCs w:val="20"/>
              </w:rPr>
              <w:t>管理类教师2</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sz w:val="20"/>
                <w:szCs w:val="20"/>
              </w:rPr>
            </w:pPr>
            <w:r w:rsidRPr="00194C55">
              <w:rPr>
                <w:rFonts w:ascii="仿宋" w:eastAsia="仿宋" w:hAnsi="仿宋" w:hint="eastAsia"/>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sz w:val="20"/>
                <w:szCs w:val="20"/>
              </w:rPr>
            </w:pPr>
            <w:r w:rsidRPr="00194C55">
              <w:rPr>
                <w:rFonts w:ascii="仿宋" w:eastAsia="仿宋" w:hAnsi="仿宋" w:hint="eastAsia"/>
                <w:sz w:val="20"/>
                <w:szCs w:val="20"/>
              </w:rPr>
              <w:t>管理科学、信息管理与信息系统、管理科学工程、大数据管理与应用</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sz w:val="20"/>
                <w:szCs w:val="20"/>
              </w:rPr>
            </w:pPr>
            <w:r w:rsidRPr="00194C55">
              <w:rPr>
                <w:rFonts w:ascii="仿宋" w:eastAsia="仿宋" w:hAnsi="仿宋" w:hint="eastAsia"/>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sz w:val="20"/>
                <w:szCs w:val="20"/>
              </w:rPr>
            </w:pPr>
            <w:r w:rsidRPr="00194C55">
              <w:rPr>
                <w:rFonts w:ascii="仿宋" w:eastAsia="仿宋" w:hAnsi="仿宋" w:hint="eastAsia"/>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sz w:val="20"/>
                <w:szCs w:val="20"/>
              </w:rPr>
            </w:pPr>
            <w:r w:rsidRPr="00194C55">
              <w:rPr>
                <w:rFonts w:ascii="仿宋" w:eastAsia="仿宋" w:hAnsi="仿宋" w:hint="eastAsia"/>
                <w:sz w:val="20"/>
                <w:szCs w:val="20"/>
              </w:rPr>
              <w:t>具有2年及以上工作经历</w:t>
            </w: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sz w:val="20"/>
                <w:szCs w:val="20"/>
              </w:rPr>
            </w:pPr>
            <w:r w:rsidRPr="00194C55">
              <w:rPr>
                <w:rFonts w:ascii="仿宋" w:eastAsia="仿宋" w:hAnsi="仿宋" w:hint="eastAsia"/>
                <w:sz w:val="20"/>
                <w:szCs w:val="20"/>
              </w:rPr>
              <w:t>笔试</w:t>
            </w:r>
            <w:r w:rsidRPr="00194C55">
              <w:rPr>
                <w:rFonts w:ascii="仿宋" w:eastAsia="仿宋" w:hAnsi="仿宋" w:hint="eastAsia"/>
                <w:color w:val="000000"/>
                <w:sz w:val="20"/>
                <w:szCs w:val="20"/>
              </w:rPr>
              <w:t>+面试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20</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管理</w:t>
            </w:r>
            <w:r w:rsidRPr="00194C55">
              <w:rPr>
                <w:rFonts w:ascii="仿宋" w:eastAsia="仿宋" w:hAnsi="仿宋" w:hint="eastAsia"/>
                <w:color w:val="000000"/>
                <w:sz w:val="20"/>
                <w:szCs w:val="20"/>
              </w:rPr>
              <w:lastRenderedPageBreak/>
              <w:t>类教师3</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lastRenderedPageBreak/>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w:t>
            </w:r>
            <w:r w:rsidRPr="00194C55">
              <w:rPr>
                <w:rFonts w:ascii="仿宋" w:eastAsia="仿宋" w:hAnsi="仿宋" w:hint="eastAsia"/>
                <w:color w:val="000000"/>
                <w:sz w:val="20"/>
                <w:szCs w:val="20"/>
              </w:rPr>
              <w:lastRenderedPageBreak/>
              <w:t>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lastRenderedPageBreak/>
              <w:t>连锁经营管理、特许经</w:t>
            </w:r>
            <w:r w:rsidRPr="00194C55">
              <w:rPr>
                <w:rFonts w:ascii="仿宋" w:eastAsia="仿宋" w:hAnsi="仿宋" w:hint="eastAsia"/>
                <w:color w:val="000000"/>
                <w:sz w:val="20"/>
                <w:szCs w:val="20"/>
              </w:rPr>
              <w:lastRenderedPageBreak/>
              <w:t>营管理、零售业管理</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lastRenderedPageBreak/>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w:t>
            </w:r>
            <w:r w:rsidRPr="00194C55">
              <w:rPr>
                <w:rFonts w:ascii="仿宋" w:eastAsia="仿宋" w:hAnsi="仿宋" w:hint="eastAsia"/>
                <w:color w:val="000000"/>
                <w:sz w:val="20"/>
                <w:szCs w:val="20"/>
              </w:rPr>
              <w:lastRenderedPageBreak/>
              <w:t>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lastRenderedPageBreak/>
              <w:t>35周岁以</w:t>
            </w:r>
            <w:r w:rsidRPr="00194C55">
              <w:rPr>
                <w:rFonts w:ascii="仿宋" w:eastAsia="仿宋" w:hAnsi="仿宋" w:hint="eastAsia"/>
                <w:color w:val="000000"/>
                <w:sz w:val="20"/>
                <w:szCs w:val="20"/>
              </w:rPr>
              <w:lastRenderedPageBreak/>
              <w:t>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具有2年及</w:t>
            </w:r>
            <w:r w:rsidRPr="00194C55">
              <w:rPr>
                <w:rFonts w:ascii="仿宋" w:eastAsia="仿宋" w:hAnsi="仿宋" w:hint="eastAsia"/>
                <w:color w:val="000000"/>
                <w:sz w:val="20"/>
                <w:szCs w:val="20"/>
              </w:rPr>
              <w:lastRenderedPageBreak/>
              <w:t>以上工作经历</w:t>
            </w:r>
          </w:p>
        </w:tc>
        <w:tc>
          <w:tcPr>
            <w:tcW w:w="316" w:type="pct"/>
            <w:shd w:val="clear" w:color="auto" w:fill="auto"/>
            <w:vAlign w:val="center"/>
          </w:tcPr>
          <w:p w:rsidR="000C5915" w:rsidRPr="00F064DD" w:rsidRDefault="000C5915" w:rsidP="00442C9B">
            <w:pPr>
              <w:spacing w:line="260" w:lineRule="exact"/>
              <w:jc w:val="center"/>
              <w:rPr>
                <w:rFonts w:ascii="仿宋" w:eastAsia="仿宋" w:hAnsi="仿宋" w:cs="宋体"/>
                <w:color w:val="000000"/>
                <w:sz w:val="20"/>
                <w:szCs w:val="20"/>
              </w:rPr>
            </w:pPr>
            <w:r w:rsidRPr="00F064DD">
              <w:rPr>
                <w:rFonts w:ascii="仿宋" w:eastAsia="仿宋" w:hAnsi="仿宋" w:hint="eastAsia"/>
                <w:color w:val="000000"/>
                <w:sz w:val="20"/>
                <w:szCs w:val="20"/>
              </w:rPr>
              <w:lastRenderedPageBreak/>
              <w:t>笔试+面</w:t>
            </w:r>
            <w:r w:rsidRPr="00F064DD">
              <w:rPr>
                <w:rFonts w:ascii="仿宋" w:eastAsia="仿宋" w:hAnsi="仿宋" w:hint="eastAsia"/>
                <w:color w:val="000000"/>
                <w:sz w:val="20"/>
                <w:szCs w:val="20"/>
              </w:rPr>
              <w:lastRenderedPageBreak/>
              <w:t>试</w:t>
            </w:r>
          </w:p>
        </w:tc>
        <w:tc>
          <w:tcPr>
            <w:tcW w:w="341" w:type="pct"/>
            <w:shd w:val="clear" w:color="auto" w:fill="auto"/>
            <w:vAlign w:val="center"/>
          </w:tcPr>
          <w:p w:rsidR="000C5915" w:rsidRPr="00F064DD" w:rsidRDefault="000C5915" w:rsidP="00442C9B">
            <w:pPr>
              <w:spacing w:line="260" w:lineRule="exact"/>
              <w:jc w:val="center"/>
              <w:rPr>
                <w:rFonts w:ascii="仿宋" w:eastAsia="仿宋" w:hAnsi="仿宋" w:cs="宋体"/>
                <w:color w:val="000000"/>
                <w:sz w:val="20"/>
                <w:szCs w:val="20"/>
              </w:rPr>
            </w:pPr>
            <w:r w:rsidRPr="00F064DD">
              <w:rPr>
                <w:rFonts w:ascii="仿宋" w:eastAsia="仿宋" w:hAnsi="仿宋" w:hint="eastAsia"/>
                <w:color w:val="000000"/>
                <w:sz w:val="20"/>
                <w:szCs w:val="20"/>
              </w:rPr>
              <w:lastRenderedPageBreak/>
              <w:t>非实名人</w:t>
            </w:r>
            <w:r w:rsidRPr="00F064DD">
              <w:rPr>
                <w:rFonts w:ascii="仿宋" w:eastAsia="仿宋" w:hAnsi="仿宋" w:hint="eastAsia"/>
                <w:color w:val="000000"/>
                <w:sz w:val="20"/>
                <w:szCs w:val="20"/>
              </w:rPr>
              <w:lastRenderedPageBreak/>
              <w:t>员控制数</w:t>
            </w:r>
          </w:p>
        </w:tc>
        <w:tc>
          <w:tcPr>
            <w:tcW w:w="405" w:type="pct"/>
            <w:shd w:val="clear" w:color="auto" w:fill="auto"/>
            <w:vAlign w:val="center"/>
          </w:tcPr>
          <w:p w:rsidR="000C5915" w:rsidRPr="00F23760"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lastRenderedPageBreak/>
              <w:t>21</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sz w:val="20"/>
                <w:szCs w:val="20"/>
              </w:rPr>
            </w:pPr>
            <w:r w:rsidRPr="00194C55">
              <w:rPr>
                <w:rFonts w:ascii="仿宋" w:eastAsia="仿宋" w:hAnsi="仿宋" w:hint="eastAsia"/>
                <w:sz w:val="20"/>
                <w:szCs w:val="20"/>
              </w:rPr>
              <w:t>电子商务教师</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2</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sz w:val="20"/>
                <w:szCs w:val="20"/>
              </w:rPr>
            </w:pPr>
            <w:r w:rsidRPr="00194C55">
              <w:rPr>
                <w:rFonts w:ascii="仿宋" w:eastAsia="仿宋" w:hAnsi="仿宋" w:hint="eastAsia"/>
                <w:sz w:val="20"/>
                <w:szCs w:val="20"/>
              </w:rPr>
              <w:t>计算机科学与技术类、电子商务</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sz w:val="20"/>
                <w:szCs w:val="20"/>
              </w:rPr>
            </w:pPr>
            <w:r w:rsidRPr="00194C55">
              <w:rPr>
                <w:rFonts w:ascii="仿宋" w:eastAsia="仿宋" w:hAnsi="仿宋" w:hint="eastAsia"/>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sz w:val="20"/>
                <w:szCs w:val="20"/>
              </w:rPr>
            </w:pPr>
            <w:r w:rsidRPr="00194C55">
              <w:rPr>
                <w:rFonts w:ascii="仿宋" w:eastAsia="仿宋" w:hAnsi="仿宋" w:hint="eastAsia"/>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sz w:val="20"/>
                <w:szCs w:val="20"/>
              </w:rPr>
            </w:pPr>
            <w:r w:rsidRPr="00194C55">
              <w:rPr>
                <w:rFonts w:ascii="仿宋" w:eastAsia="仿宋" w:hAnsi="仿宋" w:hint="eastAsia"/>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sz w:val="20"/>
                <w:szCs w:val="20"/>
              </w:rPr>
            </w:pPr>
            <w:r w:rsidRPr="00194C55">
              <w:rPr>
                <w:rFonts w:ascii="仿宋" w:eastAsia="仿宋" w:hAnsi="仿宋" w:hint="eastAsia"/>
                <w:sz w:val="20"/>
                <w:szCs w:val="20"/>
              </w:rPr>
              <w:t>本科学历要求具有中级及以上职称；硕士研究生及以上学历学位职称不限</w:t>
            </w: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16" w:type="pct"/>
            <w:shd w:val="clear" w:color="auto" w:fill="auto"/>
            <w:vAlign w:val="center"/>
          </w:tcPr>
          <w:p w:rsidR="000C5915" w:rsidRPr="00F064DD" w:rsidRDefault="000C5915" w:rsidP="00442C9B">
            <w:pPr>
              <w:spacing w:line="260" w:lineRule="exact"/>
              <w:jc w:val="center"/>
              <w:rPr>
                <w:rFonts w:ascii="仿宋" w:eastAsia="仿宋" w:hAnsi="仿宋" w:cs="宋体"/>
                <w:color w:val="000000"/>
                <w:sz w:val="20"/>
                <w:szCs w:val="20"/>
              </w:rPr>
            </w:pPr>
            <w:r w:rsidRPr="00F064DD">
              <w:rPr>
                <w:rFonts w:ascii="仿宋" w:eastAsia="仿宋" w:hAnsi="仿宋" w:hint="eastAsia"/>
                <w:color w:val="000000"/>
                <w:sz w:val="20"/>
                <w:szCs w:val="20"/>
              </w:rPr>
              <w:t>面试</w:t>
            </w:r>
          </w:p>
        </w:tc>
        <w:tc>
          <w:tcPr>
            <w:tcW w:w="341" w:type="pct"/>
            <w:shd w:val="clear" w:color="auto" w:fill="auto"/>
            <w:vAlign w:val="center"/>
          </w:tcPr>
          <w:p w:rsidR="000C5915" w:rsidRPr="00F064DD" w:rsidRDefault="000C5915" w:rsidP="00442C9B">
            <w:pPr>
              <w:spacing w:line="260" w:lineRule="exact"/>
              <w:jc w:val="center"/>
              <w:rPr>
                <w:rFonts w:ascii="仿宋" w:eastAsia="仿宋" w:hAnsi="仿宋" w:cs="宋体"/>
                <w:color w:val="000000"/>
                <w:sz w:val="20"/>
                <w:szCs w:val="20"/>
              </w:rPr>
            </w:pPr>
            <w:r w:rsidRPr="00F064DD">
              <w:rPr>
                <w:rFonts w:ascii="仿宋" w:eastAsia="仿宋" w:hAnsi="仿宋" w:hint="eastAsia"/>
                <w:color w:val="000000"/>
                <w:sz w:val="20"/>
                <w:szCs w:val="20"/>
              </w:rPr>
              <w:t>非实名人员控制数</w:t>
            </w:r>
          </w:p>
        </w:tc>
        <w:tc>
          <w:tcPr>
            <w:tcW w:w="405" w:type="pct"/>
            <w:shd w:val="clear" w:color="auto" w:fill="auto"/>
            <w:vAlign w:val="center"/>
          </w:tcPr>
          <w:p w:rsidR="000C5915" w:rsidRPr="00F23760"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22</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金融类教师1</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sz w:val="20"/>
                <w:szCs w:val="20"/>
              </w:rPr>
            </w:pPr>
            <w:r w:rsidRPr="00194C55">
              <w:rPr>
                <w:rFonts w:ascii="仿宋" w:eastAsia="仿宋" w:hAnsi="仿宋" w:hint="eastAsia"/>
                <w:sz w:val="20"/>
                <w:szCs w:val="20"/>
              </w:rPr>
              <w:t>金融学、金融硕士、保险硕士</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研究生学历具有硕士学位及以上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w:t>
            </w:r>
            <w:r w:rsidRPr="00194C55">
              <w:rPr>
                <w:rFonts w:ascii="仿宋" w:eastAsia="仿宋" w:hAnsi="仿宋"/>
                <w:color w:val="000000"/>
                <w:sz w:val="20"/>
                <w:szCs w:val="20"/>
              </w:rPr>
              <w:t>5</w:t>
            </w:r>
            <w:r w:rsidRPr="00194C55">
              <w:rPr>
                <w:rFonts w:ascii="仿宋" w:eastAsia="仿宋" w:hAnsi="仿宋" w:hint="eastAsia"/>
                <w:color w:val="000000"/>
                <w:sz w:val="20"/>
                <w:szCs w:val="20"/>
              </w:rPr>
              <w:t>周岁以下；副高级及以上职称年龄放宽到4</w:t>
            </w:r>
            <w:r w:rsidRPr="00194C55">
              <w:rPr>
                <w:rFonts w:ascii="仿宋" w:eastAsia="仿宋" w:hAnsi="仿宋"/>
                <w:color w:val="000000"/>
                <w:sz w:val="20"/>
                <w:szCs w:val="20"/>
              </w:rPr>
              <w:t>5</w:t>
            </w:r>
            <w:r w:rsidRPr="00194C55">
              <w:rPr>
                <w:rFonts w:ascii="仿宋" w:eastAsia="仿宋" w:hAnsi="仿宋" w:hint="eastAsia"/>
                <w:color w:val="000000"/>
                <w:sz w:val="20"/>
                <w:szCs w:val="20"/>
              </w:rPr>
              <w:t>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16" w:type="pct"/>
            <w:shd w:val="clear" w:color="auto" w:fill="auto"/>
            <w:vAlign w:val="center"/>
          </w:tcPr>
          <w:p w:rsidR="000C5915" w:rsidRPr="00F064DD" w:rsidRDefault="000C5915" w:rsidP="00442C9B">
            <w:pPr>
              <w:spacing w:line="260" w:lineRule="exact"/>
              <w:jc w:val="center"/>
              <w:rPr>
                <w:rFonts w:ascii="仿宋" w:eastAsia="仿宋" w:hAnsi="仿宋" w:cs="宋体"/>
                <w:color w:val="000000"/>
                <w:sz w:val="20"/>
                <w:szCs w:val="20"/>
              </w:rPr>
            </w:pPr>
            <w:r w:rsidRPr="00F064DD">
              <w:rPr>
                <w:rFonts w:ascii="仿宋" w:eastAsia="仿宋" w:hAnsi="仿宋" w:hint="eastAsia"/>
                <w:color w:val="000000"/>
                <w:sz w:val="20"/>
                <w:szCs w:val="20"/>
              </w:rPr>
              <w:t>面试</w:t>
            </w:r>
          </w:p>
        </w:tc>
        <w:tc>
          <w:tcPr>
            <w:tcW w:w="341" w:type="pct"/>
            <w:shd w:val="clear" w:color="auto" w:fill="auto"/>
            <w:vAlign w:val="center"/>
          </w:tcPr>
          <w:p w:rsidR="000C5915" w:rsidRPr="00F064DD" w:rsidRDefault="000C5915" w:rsidP="00442C9B">
            <w:pPr>
              <w:spacing w:line="260" w:lineRule="exact"/>
              <w:jc w:val="center"/>
              <w:rPr>
                <w:rFonts w:ascii="仿宋" w:eastAsia="仿宋" w:hAnsi="仿宋" w:cs="宋体"/>
                <w:color w:val="000000"/>
                <w:sz w:val="20"/>
                <w:szCs w:val="20"/>
              </w:rPr>
            </w:pPr>
            <w:r w:rsidRPr="00F064DD">
              <w:rPr>
                <w:rFonts w:ascii="仿宋" w:eastAsia="仿宋" w:hAnsi="仿宋" w:hint="eastAsia"/>
                <w:color w:val="000000"/>
                <w:sz w:val="20"/>
                <w:szCs w:val="20"/>
              </w:rPr>
              <w:t>非实名人员控制数</w:t>
            </w:r>
          </w:p>
        </w:tc>
        <w:tc>
          <w:tcPr>
            <w:tcW w:w="405" w:type="pct"/>
            <w:shd w:val="clear" w:color="auto" w:fill="auto"/>
            <w:vAlign w:val="center"/>
          </w:tcPr>
          <w:p w:rsidR="000C5915" w:rsidRPr="00F23760"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23</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金融类教师2</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sz w:val="20"/>
                <w:szCs w:val="20"/>
              </w:rPr>
            </w:pPr>
            <w:r w:rsidRPr="00194C55">
              <w:rPr>
                <w:rFonts w:ascii="仿宋" w:eastAsia="仿宋" w:hAnsi="仿宋" w:hint="eastAsia"/>
                <w:sz w:val="20"/>
                <w:szCs w:val="20"/>
              </w:rPr>
              <w:t>金融学、金融硕士、保险硕士</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研究生学历具有硕士学位及以上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仅限高校毕业生（含择业期内未落实工作单位的高校毕业生）报考。</w:t>
            </w:r>
          </w:p>
        </w:tc>
        <w:tc>
          <w:tcPr>
            <w:tcW w:w="316" w:type="pct"/>
            <w:shd w:val="clear" w:color="auto" w:fill="auto"/>
            <w:vAlign w:val="center"/>
          </w:tcPr>
          <w:p w:rsidR="000C5915" w:rsidRPr="00F064DD" w:rsidRDefault="000C5915" w:rsidP="00442C9B">
            <w:pPr>
              <w:spacing w:line="260" w:lineRule="exact"/>
              <w:jc w:val="center"/>
              <w:rPr>
                <w:rFonts w:ascii="仿宋" w:eastAsia="仿宋" w:hAnsi="仿宋" w:cs="宋体"/>
                <w:color w:val="000000"/>
                <w:sz w:val="20"/>
                <w:szCs w:val="20"/>
              </w:rPr>
            </w:pPr>
            <w:r w:rsidRPr="00F064DD">
              <w:rPr>
                <w:rFonts w:ascii="仿宋" w:eastAsia="仿宋" w:hAnsi="仿宋" w:hint="eastAsia"/>
                <w:color w:val="000000"/>
                <w:sz w:val="20"/>
                <w:szCs w:val="20"/>
              </w:rPr>
              <w:t>面试</w:t>
            </w:r>
          </w:p>
        </w:tc>
        <w:tc>
          <w:tcPr>
            <w:tcW w:w="341" w:type="pct"/>
            <w:shd w:val="clear" w:color="auto" w:fill="auto"/>
            <w:vAlign w:val="center"/>
          </w:tcPr>
          <w:p w:rsidR="000C5915" w:rsidRPr="00F064DD" w:rsidRDefault="000C5915" w:rsidP="00442C9B">
            <w:pPr>
              <w:spacing w:line="260" w:lineRule="exact"/>
              <w:jc w:val="center"/>
              <w:rPr>
                <w:rFonts w:ascii="仿宋" w:eastAsia="仿宋" w:hAnsi="仿宋" w:cs="宋体"/>
                <w:color w:val="000000"/>
                <w:sz w:val="20"/>
                <w:szCs w:val="20"/>
              </w:rPr>
            </w:pPr>
            <w:r w:rsidRPr="00F064DD">
              <w:rPr>
                <w:rFonts w:ascii="仿宋" w:eastAsia="仿宋" w:hAnsi="仿宋" w:hint="eastAsia"/>
                <w:color w:val="000000"/>
                <w:sz w:val="20"/>
                <w:szCs w:val="20"/>
              </w:rPr>
              <w:t>非实名人员控制数</w:t>
            </w:r>
          </w:p>
        </w:tc>
        <w:tc>
          <w:tcPr>
            <w:tcW w:w="405" w:type="pct"/>
            <w:shd w:val="clear" w:color="auto" w:fill="auto"/>
            <w:vAlign w:val="center"/>
          </w:tcPr>
          <w:p w:rsidR="000C5915" w:rsidRPr="00F23760"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24</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设计类教师1</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硕士研究生以上：设计艺术学、设计学、艺术设计硕士（专业硕士）;本科学士：艺术设计学,艺术设计、装潢艺术设计</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40周岁以下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本科学历要求具有高校讲师及以上职称或具备与专业相关的中级及以上职称；硕士研究生及以上学历学位职称不限</w:t>
            </w: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本科学历必须具有2年及以上工作经历；硕士研究生及以上学历学位应为应届毕业生</w:t>
            </w:r>
          </w:p>
        </w:tc>
        <w:tc>
          <w:tcPr>
            <w:tcW w:w="316" w:type="pct"/>
            <w:shd w:val="clear" w:color="auto" w:fill="auto"/>
            <w:vAlign w:val="center"/>
          </w:tcPr>
          <w:p w:rsidR="000C5915" w:rsidRPr="00F064DD" w:rsidRDefault="000C5915" w:rsidP="00442C9B">
            <w:pPr>
              <w:spacing w:line="260" w:lineRule="exact"/>
              <w:jc w:val="center"/>
              <w:rPr>
                <w:rFonts w:ascii="仿宋" w:eastAsia="仿宋" w:hAnsi="仿宋" w:cs="宋体"/>
                <w:color w:val="000000"/>
                <w:sz w:val="20"/>
                <w:szCs w:val="20"/>
              </w:rPr>
            </w:pPr>
            <w:r w:rsidRPr="00F064DD">
              <w:rPr>
                <w:rFonts w:ascii="仿宋" w:eastAsia="仿宋" w:hAnsi="仿宋" w:hint="eastAsia"/>
                <w:color w:val="000000"/>
                <w:sz w:val="20"/>
                <w:szCs w:val="20"/>
              </w:rPr>
              <w:t>面试</w:t>
            </w:r>
          </w:p>
        </w:tc>
        <w:tc>
          <w:tcPr>
            <w:tcW w:w="341" w:type="pct"/>
            <w:shd w:val="clear" w:color="auto" w:fill="auto"/>
            <w:vAlign w:val="center"/>
          </w:tcPr>
          <w:p w:rsidR="000C5915" w:rsidRPr="00F064DD" w:rsidRDefault="000C5915" w:rsidP="00442C9B">
            <w:pPr>
              <w:spacing w:line="260" w:lineRule="exact"/>
              <w:jc w:val="center"/>
              <w:rPr>
                <w:rFonts w:ascii="仿宋" w:eastAsia="仿宋" w:hAnsi="仿宋" w:cs="宋体"/>
                <w:color w:val="000000"/>
                <w:sz w:val="20"/>
                <w:szCs w:val="20"/>
              </w:rPr>
            </w:pPr>
            <w:r w:rsidRPr="00F064DD">
              <w:rPr>
                <w:rFonts w:ascii="仿宋" w:eastAsia="仿宋" w:hAnsi="仿宋" w:hint="eastAsia"/>
                <w:color w:val="000000"/>
                <w:sz w:val="20"/>
                <w:szCs w:val="20"/>
              </w:rPr>
              <w:t>非实名人员控制数</w:t>
            </w:r>
          </w:p>
        </w:tc>
        <w:tc>
          <w:tcPr>
            <w:tcW w:w="405" w:type="pct"/>
            <w:shd w:val="clear" w:color="auto" w:fill="auto"/>
            <w:vAlign w:val="center"/>
          </w:tcPr>
          <w:p w:rsidR="000C5915" w:rsidRPr="00F23760"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25</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设计类教师2</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硕士研究生以上：设计艺术学、设计学、艺术设计硕士（专业硕士）;本科学士：视觉传达设计</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40周岁以下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本科学历要求具有高校讲师及以上职称或具备与专业相关的中级及以上职称；硕</w:t>
            </w:r>
            <w:r w:rsidRPr="00194C55">
              <w:rPr>
                <w:rFonts w:ascii="仿宋" w:eastAsia="仿宋" w:hAnsi="仿宋" w:hint="eastAsia"/>
                <w:color w:val="000000"/>
                <w:sz w:val="20"/>
                <w:szCs w:val="20"/>
              </w:rPr>
              <w:lastRenderedPageBreak/>
              <w:t>士研究生及以上学历学位职称不限</w:t>
            </w: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本科学历必须具有2年及以上工作经历；硕士研究生及以</w:t>
            </w:r>
            <w:r w:rsidRPr="00194C55">
              <w:rPr>
                <w:rFonts w:ascii="仿宋" w:eastAsia="仿宋" w:hAnsi="仿宋" w:hint="eastAsia"/>
                <w:color w:val="000000"/>
                <w:sz w:val="20"/>
                <w:szCs w:val="20"/>
              </w:rPr>
              <w:lastRenderedPageBreak/>
              <w:t>上学历学位应为应届毕业生</w:t>
            </w:r>
          </w:p>
        </w:tc>
        <w:tc>
          <w:tcPr>
            <w:tcW w:w="316" w:type="pct"/>
            <w:shd w:val="clear" w:color="auto" w:fill="auto"/>
            <w:vAlign w:val="center"/>
          </w:tcPr>
          <w:p w:rsidR="000C5915" w:rsidRPr="00F064DD" w:rsidRDefault="000C5915" w:rsidP="00442C9B">
            <w:pPr>
              <w:spacing w:line="260" w:lineRule="exact"/>
              <w:jc w:val="center"/>
              <w:rPr>
                <w:rFonts w:ascii="仿宋" w:eastAsia="仿宋" w:hAnsi="仿宋" w:cs="宋体"/>
                <w:color w:val="000000"/>
                <w:sz w:val="20"/>
                <w:szCs w:val="20"/>
              </w:rPr>
            </w:pPr>
            <w:r w:rsidRPr="00F064DD">
              <w:rPr>
                <w:rFonts w:ascii="仿宋" w:eastAsia="仿宋" w:hAnsi="仿宋" w:hint="eastAsia"/>
                <w:color w:val="000000"/>
                <w:sz w:val="20"/>
                <w:szCs w:val="20"/>
              </w:rPr>
              <w:lastRenderedPageBreak/>
              <w:t>面试</w:t>
            </w:r>
          </w:p>
        </w:tc>
        <w:tc>
          <w:tcPr>
            <w:tcW w:w="341" w:type="pct"/>
            <w:shd w:val="clear" w:color="auto" w:fill="auto"/>
            <w:vAlign w:val="center"/>
          </w:tcPr>
          <w:p w:rsidR="000C5915" w:rsidRPr="00F064DD" w:rsidRDefault="000C5915" w:rsidP="00442C9B">
            <w:pPr>
              <w:spacing w:line="260" w:lineRule="exact"/>
              <w:jc w:val="center"/>
              <w:rPr>
                <w:rFonts w:ascii="仿宋" w:eastAsia="仿宋" w:hAnsi="仿宋" w:cs="宋体"/>
                <w:color w:val="000000"/>
                <w:sz w:val="20"/>
                <w:szCs w:val="20"/>
              </w:rPr>
            </w:pPr>
            <w:r w:rsidRPr="00F064DD">
              <w:rPr>
                <w:rFonts w:ascii="仿宋" w:eastAsia="仿宋" w:hAnsi="仿宋" w:hint="eastAsia"/>
                <w:color w:val="000000"/>
                <w:sz w:val="20"/>
                <w:szCs w:val="20"/>
              </w:rPr>
              <w:t>非实名人员控制数</w:t>
            </w:r>
          </w:p>
        </w:tc>
        <w:tc>
          <w:tcPr>
            <w:tcW w:w="405" w:type="pct"/>
            <w:shd w:val="clear" w:color="auto" w:fill="auto"/>
            <w:vAlign w:val="center"/>
          </w:tcPr>
          <w:p w:rsidR="000C5915" w:rsidRPr="00F23760"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lastRenderedPageBreak/>
              <w:t>26</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设计类教师3</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硕士研究生以上：设计艺术学、设计学、艺术设计硕士（专业硕士）;本科学士：环境设计、环境艺术设计</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40周岁以下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本科学历要求具有高校讲师及以上职称或具备与专业相关的中级及以上职称；硕士研究生及以上学历学位职称不限</w:t>
            </w: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本科学历必须具有2年及以上工作经历；硕士研究生及以上学历学位应为应届毕业生</w:t>
            </w: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27</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proofErr w:type="gramStart"/>
            <w:r w:rsidRPr="00194C55">
              <w:rPr>
                <w:rFonts w:ascii="仿宋" w:eastAsia="仿宋" w:hAnsi="仿宋" w:hint="eastAsia"/>
                <w:color w:val="000000"/>
                <w:sz w:val="20"/>
                <w:szCs w:val="20"/>
              </w:rPr>
              <w:t>思政类</w:t>
            </w:r>
            <w:proofErr w:type="gramEnd"/>
            <w:r w:rsidRPr="00194C55">
              <w:rPr>
                <w:rFonts w:ascii="仿宋" w:eastAsia="仿宋" w:hAnsi="仿宋" w:hint="eastAsia"/>
                <w:color w:val="000000"/>
                <w:sz w:val="20"/>
                <w:szCs w:val="20"/>
              </w:rPr>
              <w:t>教师1</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7</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马克思主义理论类、哲学类、政治学类、法学类、</w:t>
            </w:r>
            <w:r w:rsidRPr="00194C55">
              <w:rPr>
                <w:rFonts w:ascii="仿宋" w:eastAsia="仿宋" w:hAnsi="仿宋" w:hint="eastAsia"/>
                <w:color w:val="000000" w:themeColor="text1"/>
                <w:sz w:val="20"/>
                <w:szCs w:val="20"/>
              </w:rPr>
              <w:t>中国史</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研究生学历具有硕士学位及以上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40周岁以下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中共党员（含中共预备党员）</w:t>
            </w: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28</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proofErr w:type="gramStart"/>
            <w:r w:rsidRPr="00194C55">
              <w:rPr>
                <w:rFonts w:ascii="仿宋" w:eastAsia="仿宋" w:hAnsi="仿宋" w:hint="eastAsia"/>
                <w:color w:val="000000"/>
                <w:sz w:val="20"/>
                <w:szCs w:val="20"/>
              </w:rPr>
              <w:t>思政类</w:t>
            </w:r>
            <w:proofErr w:type="gramEnd"/>
            <w:r w:rsidRPr="00194C55">
              <w:rPr>
                <w:rFonts w:ascii="仿宋" w:eastAsia="仿宋" w:hAnsi="仿宋" w:hint="eastAsia"/>
                <w:color w:val="000000"/>
                <w:sz w:val="20"/>
                <w:szCs w:val="20"/>
              </w:rPr>
              <w:t>教师2</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7</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themeColor="text1"/>
                <w:sz w:val="20"/>
                <w:szCs w:val="20"/>
              </w:rPr>
              <w:t>马克思主义基本原理、马克思主义发展史、马克思主义中国化研究、中国近现代史基本问题研究、思想政治教育、马克思主义哲学、政治学理论、科学社会主义与国际共产主义运动、中共党史、宪法学</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中共党员（含中共预备党员）</w:t>
            </w: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具有1年以上教学工作经历</w:t>
            </w: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笔试+面试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29</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proofErr w:type="gramStart"/>
            <w:r w:rsidRPr="00194C55">
              <w:rPr>
                <w:rFonts w:ascii="仿宋" w:eastAsia="仿宋" w:hAnsi="仿宋" w:hint="eastAsia"/>
                <w:color w:val="000000"/>
                <w:sz w:val="20"/>
                <w:szCs w:val="20"/>
              </w:rPr>
              <w:t>思政类</w:t>
            </w:r>
            <w:proofErr w:type="gramEnd"/>
            <w:r w:rsidRPr="00194C55">
              <w:rPr>
                <w:rFonts w:ascii="仿宋" w:eastAsia="仿宋" w:hAnsi="仿宋" w:hint="eastAsia"/>
                <w:color w:val="000000"/>
                <w:sz w:val="20"/>
                <w:szCs w:val="20"/>
              </w:rPr>
              <w:t>教师3</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6</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themeColor="text1"/>
                <w:sz w:val="20"/>
                <w:szCs w:val="20"/>
              </w:rPr>
              <w:t>马克思主义基本原理、马克思主义发展史、马克思主义中国化研究、中国近现代史基本问题研究、思想政治教育、马克思主义哲学、政治学理论、科学社会主义与国际共产主义运动、中共党史、宪法学</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中共党员（含中共预备党员）</w:t>
            </w: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笔试+面试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lastRenderedPageBreak/>
              <w:t>30</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体育教师</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2</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体育教育训练学，运动训练硕士，社会体育指导硕士</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研究生学历具有硕士学位及以上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31</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人文类教师</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文艺学,汉语言文字学,中国古代文学,中国现当代文学,文学阅读与文学教育,比较文学与世界文学,汉语国际教育,文学，中国语言文学，汉语国际教育硕士</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研究生学历具有硕士学位及以上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32</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图书馆工作人员</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2</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图书馆学、档案学、信息资源管理、传播学、</w:t>
            </w:r>
            <w:r w:rsidRPr="00194C55">
              <w:rPr>
                <w:rFonts w:ascii="仿宋" w:eastAsia="仿宋" w:hAnsi="仿宋" w:hint="eastAsia"/>
                <w:color w:val="000000" w:themeColor="text1"/>
                <w:sz w:val="20"/>
                <w:szCs w:val="20"/>
              </w:rPr>
              <w:t>图书情报与档案管理</w:t>
            </w:r>
            <w:r w:rsidRPr="00194C55">
              <w:rPr>
                <w:rFonts w:ascii="仿宋" w:eastAsia="仿宋" w:hAnsi="仿宋" w:hint="eastAsia"/>
                <w:color w:val="000000"/>
                <w:sz w:val="20"/>
                <w:szCs w:val="20"/>
              </w:rPr>
              <w:t>、文秘与办公自动化</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笔试+面试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33</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信息技术工作人员1</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计算机网络技术、网络工程、物联网工程、信息安全、网络安全、计算机网络技术工程、计算机网络、信息网络安全、通信工程</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笔试+技能测试+面试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34</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信息技术工作人员2</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计算机科学与技术、计算机科学技术、计算机软件工程、计算机数据</w:t>
            </w:r>
            <w:proofErr w:type="gramStart"/>
            <w:r w:rsidRPr="00194C55">
              <w:rPr>
                <w:rFonts w:ascii="仿宋" w:eastAsia="仿宋" w:hAnsi="仿宋" w:hint="eastAsia"/>
                <w:color w:val="000000"/>
                <w:sz w:val="20"/>
                <w:szCs w:val="20"/>
              </w:rPr>
              <w:t>库技术</w:t>
            </w:r>
            <w:proofErr w:type="gramEnd"/>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笔试+技能测试+面试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35</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信息技术工作人员3</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计算机科学与技术类</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本科学历要求具有中级及以上职称；硕士研究生及以上学历学位职称不限</w:t>
            </w: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技能测试+面试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36</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辅导员1</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3</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马克思主义理论类、</w:t>
            </w:r>
            <w:r w:rsidRPr="00194C55">
              <w:rPr>
                <w:rFonts w:ascii="仿宋" w:eastAsia="仿宋" w:hAnsi="仿宋" w:hint="eastAsia"/>
                <w:color w:val="000000" w:themeColor="text1"/>
                <w:sz w:val="20"/>
                <w:szCs w:val="20"/>
              </w:rPr>
              <w:t>会计与审计类</w:t>
            </w:r>
            <w:r w:rsidRPr="00194C55">
              <w:rPr>
                <w:rFonts w:ascii="仿宋" w:eastAsia="仿宋" w:hAnsi="仿宋" w:hint="eastAsia"/>
                <w:color w:val="000000"/>
                <w:sz w:val="20"/>
                <w:szCs w:val="20"/>
              </w:rPr>
              <w:t>、税务</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w:t>
            </w:r>
            <w:r w:rsidRPr="00194C55">
              <w:rPr>
                <w:rFonts w:ascii="仿宋" w:eastAsia="仿宋" w:hAnsi="仿宋" w:hint="eastAsia"/>
                <w:color w:val="000000"/>
                <w:sz w:val="20"/>
                <w:szCs w:val="20"/>
              </w:rPr>
              <w:lastRenderedPageBreak/>
              <w:t>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lastRenderedPageBreak/>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本科学历要求具有中级会计师或</w:t>
            </w:r>
            <w:r w:rsidRPr="00194C55">
              <w:rPr>
                <w:rFonts w:ascii="仿宋" w:eastAsia="仿宋" w:hAnsi="仿宋" w:hint="eastAsia"/>
                <w:color w:val="000000"/>
                <w:sz w:val="20"/>
                <w:szCs w:val="20"/>
              </w:rPr>
              <w:lastRenderedPageBreak/>
              <w:t>税务师或审计师及以上职称；硕士研究生及以上学历学位职称不限</w:t>
            </w: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lastRenderedPageBreak/>
              <w:t>中共党员（含中共预</w:t>
            </w:r>
            <w:r w:rsidRPr="00194C55">
              <w:rPr>
                <w:rFonts w:ascii="仿宋" w:eastAsia="仿宋" w:hAnsi="仿宋" w:hint="eastAsia"/>
                <w:color w:val="000000"/>
                <w:sz w:val="20"/>
                <w:szCs w:val="20"/>
              </w:rPr>
              <w:lastRenderedPageBreak/>
              <w:t>备党员）</w:t>
            </w:r>
          </w:p>
        </w:tc>
        <w:tc>
          <w:tcPr>
            <w:tcW w:w="396" w:type="pct"/>
            <w:shd w:val="clear" w:color="auto" w:fill="auto"/>
            <w:vAlign w:val="center"/>
          </w:tcPr>
          <w:p w:rsidR="000C5915" w:rsidRPr="00194C55" w:rsidRDefault="000C5915" w:rsidP="00442C9B">
            <w:pPr>
              <w:spacing w:line="260" w:lineRule="exact"/>
              <w:rPr>
                <w:rFonts w:ascii="仿宋" w:eastAsia="仿宋" w:hAnsi="仿宋" w:cs="宋体"/>
                <w:strike/>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笔试+面试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color w:val="000000"/>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lastRenderedPageBreak/>
              <w:t>37</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辅导员2</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4</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马克思主义理论类、工商管理、物流管理，物流工程、连锁经营管理、新闻与传播</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30周岁以下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中共党员（含中共预备党员）</w:t>
            </w:r>
          </w:p>
        </w:tc>
        <w:tc>
          <w:tcPr>
            <w:tcW w:w="396" w:type="pct"/>
            <w:shd w:val="clear" w:color="auto" w:fill="auto"/>
            <w:vAlign w:val="center"/>
          </w:tcPr>
          <w:p w:rsidR="000C5915" w:rsidRPr="00194C55" w:rsidRDefault="000C5915" w:rsidP="00442C9B">
            <w:pPr>
              <w:spacing w:line="260" w:lineRule="exact"/>
              <w:rPr>
                <w:rFonts w:ascii="仿宋" w:eastAsia="仿宋" w:hAnsi="仿宋" w:cs="宋体"/>
                <w:strike/>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笔试+面试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color w:val="000000"/>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38</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辅导员3</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5</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马克思主义理论类、教育学类、艺术类、公共管理类、心理学类、政治学类</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本科学历要求具有中级及以上职称；硕士研究生及以上学历学位职称不限</w:t>
            </w: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中共党员（含中共预备党员）</w:t>
            </w:r>
          </w:p>
        </w:tc>
        <w:tc>
          <w:tcPr>
            <w:tcW w:w="396" w:type="pct"/>
            <w:shd w:val="clear" w:color="auto" w:fill="auto"/>
            <w:vAlign w:val="center"/>
          </w:tcPr>
          <w:p w:rsidR="000C5915" w:rsidRPr="00194C55" w:rsidRDefault="000C5915" w:rsidP="00442C9B">
            <w:pPr>
              <w:spacing w:line="260" w:lineRule="exact"/>
              <w:rPr>
                <w:rFonts w:ascii="仿宋" w:eastAsia="仿宋" w:hAnsi="仿宋" w:cs="宋体"/>
                <w:strike/>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color w:val="000000"/>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39</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辅导员4</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5</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马克思主义理论类、艺术类、心理学类、教育学类、</w:t>
            </w:r>
            <w:r w:rsidRPr="00194C55">
              <w:rPr>
                <w:rFonts w:ascii="仿宋" w:eastAsia="仿宋" w:hAnsi="仿宋" w:hint="eastAsia"/>
                <w:color w:val="000000" w:themeColor="text1"/>
                <w:sz w:val="20"/>
                <w:szCs w:val="20"/>
              </w:rPr>
              <w:t>社会工作</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30周岁以下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中共党员（含中共预备党员）</w:t>
            </w: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笔试+面试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color w:val="000000"/>
                <w:sz w:val="20"/>
                <w:szCs w:val="20"/>
              </w:rPr>
            </w:pPr>
            <w:r w:rsidRPr="00194C55">
              <w:rPr>
                <w:rFonts w:ascii="仿宋" w:eastAsia="仿宋" w:hAnsi="仿宋" w:hint="eastAsia"/>
                <w:color w:val="000000"/>
                <w:sz w:val="20"/>
                <w:szCs w:val="20"/>
              </w:rPr>
              <w:t>本岗位有男生宿舍管理工作要求，适合男性报考。</w:t>
            </w: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40</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辅导员5</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2</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马克思主义理论类、</w:t>
            </w:r>
            <w:r w:rsidRPr="00194C55">
              <w:rPr>
                <w:rFonts w:ascii="仿宋" w:eastAsia="仿宋" w:hAnsi="仿宋" w:hint="eastAsia"/>
                <w:color w:val="000000" w:themeColor="text1"/>
                <w:sz w:val="20"/>
                <w:szCs w:val="20"/>
              </w:rPr>
              <w:t>会计学、财务管理、金融学</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30周岁以下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中共党员（含中共预备党员）</w:t>
            </w:r>
          </w:p>
        </w:tc>
        <w:tc>
          <w:tcPr>
            <w:tcW w:w="396" w:type="pct"/>
            <w:shd w:val="clear" w:color="auto" w:fill="auto"/>
            <w:vAlign w:val="center"/>
          </w:tcPr>
          <w:p w:rsidR="000C5915" w:rsidRDefault="000C5915" w:rsidP="00442C9B">
            <w:pPr>
              <w:spacing w:line="260" w:lineRule="exact"/>
              <w:rPr>
                <w:rFonts w:ascii="仿宋" w:eastAsia="仿宋" w:hAnsi="仿宋"/>
                <w:color w:val="000000"/>
                <w:sz w:val="20"/>
                <w:szCs w:val="20"/>
              </w:rPr>
            </w:pPr>
            <w:r w:rsidRPr="00194C55">
              <w:rPr>
                <w:rFonts w:ascii="仿宋" w:eastAsia="仿宋" w:hAnsi="仿宋" w:hint="eastAsia"/>
                <w:color w:val="000000"/>
                <w:sz w:val="20"/>
                <w:szCs w:val="20"/>
              </w:rPr>
              <w:t>仅限高校毕业生（含择业期内未落实工作单位的高校毕业生）</w:t>
            </w:r>
          </w:p>
          <w:p w:rsidR="000C5915" w:rsidRPr="00194C55" w:rsidRDefault="000C5915" w:rsidP="00442C9B">
            <w:pPr>
              <w:spacing w:line="260" w:lineRule="exact"/>
              <w:rPr>
                <w:rFonts w:ascii="仿宋" w:eastAsia="仿宋" w:hAnsi="仿宋" w:cs="宋体"/>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笔试+面试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41</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辅导员6</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5</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马克思主义理论类、艺术类、计算机科学与技术类、心理学类、教育学类</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研究生学历具有硕士学位及以上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中共党员（含中共预备党员）</w:t>
            </w:r>
          </w:p>
        </w:tc>
        <w:tc>
          <w:tcPr>
            <w:tcW w:w="396" w:type="pct"/>
            <w:shd w:val="clear" w:color="auto" w:fill="auto"/>
            <w:vAlign w:val="center"/>
          </w:tcPr>
          <w:p w:rsidR="000C5915" w:rsidRPr="00194C55" w:rsidRDefault="000C5915" w:rsidP="00442C9B">
            <w:pPr>
              <w:spacing w:line="260" w:lineRule="exact"/>
              <w:rPr>
                <w:rFonts w:ascii="仿宋" w:eastAsia="仿宋" w:hAnsi="仿宋" w:cs="宋体"/>
                <w:strike/>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42</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辅导员7</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2</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马克思主义理论类、艺术设计、计算机科学与</w:t>
            </w:r>
            <w:r w:rsidRPr="00194C55">
              <w:rPr>
                <w:rFonts w:ascii="仿宋" w:eastAsia="仿宋" w:hAnsi="仿宋" w:hint="eastAsia"/>
                <w:color w:val="000000"/>
                <w:sz w:val="20"/>
                <w:szCs w:val="20"/>
              </w:rPr>
              <w:lastRenderedPageBreak/>
              <w:t>技术类</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lastRenderedPageBreak/>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w:t>
            </w:r>
            <w:r w:rsidRPr="00194C55">
              <w:rPr>
                <w:rFonts w:ascii="仿宋" w:eastAsia="仿宋" w:hAnsi="仿宋" w:hint="eastAsia"/>
                <w:color w:val="000000"/>
                <w:sz w:val="20"/>
                <w:szCs w:val="20"/>
              </w:rPr>
              <w:lastRenderedPageBreak/>
              <w:t>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lastRenderedPageBreak/>
              <w:t>35周岁以下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中共党员（含中共预</w:t>
            </w:r>
            <w:r w:rsidRPr="00194C55">
              <w:rPr>
                <w:rFonts w:ascii="仿宋" w:eastAsia="仿宋" w:hAnsi="仿宋" w:hint="eastAsia"/>
                <w:color w:val="000000"/>
                <w:sz w:val="20"/>
                <w:szCs w:val="20"/>
              </w:rPr>
              <w:lastRenderedPageBreak/>
              <w:t>备党员）</w:t>
            </w: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lastRenderedPageBreak/>
              <w:t>获得高校校级及以上优</w:t>
            </w:r>
            <w:r w:rsidRPr="00194C55">
              <w:rPr>
                <w:rFonts w:ascii="仿宋" w:eastAsia="仿宋" w:hAnsi="仿宋" w:hint="eastAsia"/>
                <w:color w:val="000000"/>
                <w:sz w:val="20"/>
                <w:szCs w:val="20"/>
              </w:rPr>
              <w:lastRenderedPageBreak/>
              <w:t>秀辅导员称号。</w:t>
            </w: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lastRenderedPageBreak/>
              <w:t>笔试+面试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lastRenderedPageBreak/>
              <w:t>43</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辅导员8</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马克思主义理论类、老年学、社会工作、幼儿教育、健康服务与管理</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30周岁以下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中共党员（含中共预备党员）</w:t>
            </w:r>
          </w:p>
        </w:tc>
        <w:tc>
          <w:tcPr>
            <w:tcW w:w="396" w:type="pct"/>
            <w:shd w:val="clear" w:color="auto" w:fill="auto"/>
            <w:vAlign w:val="center"/>
          </w:tcPr>
          <w:p w:rsidR="000C5915" w:rsidRPr="00194C55" w:rsidRDefault="000C5915" w:rsidP="00442C9B">
            <w:pPr>
              <w:spacing w:line="260" w:lineRule="exact"/>
              <w:rPr>
                <w:rFonts w:ascii="仿宋" w:eastAsia="仿宋" w:hAnsi="仿宋" w:cs="宋体"/>
                <w:strike/>
                <w:color w:val="000000"/>
                <w:sz w:val="20"/>
                <w:szCs w:val="20"/>
              </w:rPr>
            </w:pP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笔试+面试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r w:rsidR="00A24529" w:rsidRPr="008210FF" w:rsidTr="00A24529">
        <w:trPr>
          <w:jc w:val="center"/>
        </w:trPr>
        <w:tc>
          <w:tcPr>
            <w:tcW w:w="183" w:type="pct"/>
            <w:shd w:val="clear" w:color="auto" w:fill="auto"/>
            <w:vAlign w:val="center"/>
          </w:tcPr>
          <w:p w:rsidR="000C5915" w:rsidRPr="00194C55" w:rsidRDefault="000C5915" w:rsidP="00F23760">
            <w:pPr>
              <w:spacing w:line="280" w:lineRule="exact"/>
              <w:jc w:val="center"/>
              <w:rPr>
                <w:rFonts w:ascii="仿宋" w:eastAsia="仿宋" w:hAnsi="仿宋" w:cs="宋体"/>
                <w:color w:val="000000"/>
                <w:sz w:val="20"/>
                <w:szCs w:val="20"/>
              </w:rPr>
            </w:pPr>
            <w:r w:rsidRPr="00194C55">
              <w:rPr>
                <w:rFonts w:ascii="仿宋" w:eastAsia="仿宋" w:hAnsi="仿宋"/>
                <w:color w:val="000000"/>
                <w:sz w:val="20"/>
                <w:szCs w:val="20"/>
              </w:rPr>
              <w:t>44</w:t>
            </w:r>
          </w:p>
        </w:tc>
        <w:tc>
          <w:tcPr>
            <w:tcW w:w="22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辅导员9</w:t>
            </w:r>
          </w:p>
        </w:tc>
        <w:tc>
          <w:tcPr>
            <w:tcW w:w="20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1</w:t>
            </w:r>
          </w:p>
        </w:tc>
        <w:tc>
          <w:tcPr>
            <w:tcW w:w="280" w:type="pct"/>
            <w:shd w:val="clear" w:color="auto" w:fill="auto"/>
            <w:vAlign w:val="center"/>
          </w:tcPr>
          <w:p w:rsidR="000C5915" w:rsidRPr="00194C55" w:rsidRDefault="000C5915" w:rsidP="00442C9B">
            <w:pPr>
              <w:spacing w:line="260" w:lineRule="exact"/>
              <w:jc w:val="center"/>
              <w:rPr>
                <w:rFonts w:ascii="仿宋" w:eastAsia="仿宋" w:hAnsi="仿宋"/>
                <w:color w:val="000000"/>
                <w:sz w:val="20"/>
                <w:szCs w:val="20"/>
              </w:rPr>
            </w:pPr>
            <w:r w:rsidRPr="00194C55">
              <w:rPr>
                <w:rFonts w:ascii="仿宋" w:eastAsia="仿宋" w:hAnsi="仿宋" w:hint="eastAsia"/>
                <w:color w:val="000000"/>
                <w:sz w:val="20"/>
                <w:szCs w:val="20"/>
              </w:rPr>
              <w:t>专技十二级</w:t>
            </w:r>
          </w:p>
        </w:tc>
        <w:tc>
          <w:tcPr>
            <w:tcW w:w="732"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马克思主义理论类、食品科学与工程类、旅游管理、酒店管理</w:t>
            </w:r>
          </w:p>
        </w:tc>
        <w:tc>
          <w:tcPr>
            <w:tcW w:w="282"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否</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本科学历具有学士学位及以上</w:t>
            </w:r>
          </w:p>
        </w:tc>
        <w:tc>
          <w:tcPr>
            <w:tcW w:w="37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30周岁以下</w:t>
            </w:r>
          </w:p>
        </w:tc>
        <w:tc>
          <w:tcPr>
            <w:tcW w:w="515"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p>
        </w:tc>
        <w:tc>
          <w:tcPr>
            <w:tcW w:w="37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中共党员（含中共预备党员）</w:t>
            </w:r>
          </w:p>
        </w:tc>
        <w:tc>
          <w:tcPr>
            <w:tcW w:w="396" w:type="pct"/>
            <w:shd w:val="clear" w:color="auto" w:fill="auto"/>
            <w:vAlign w:val="center"/>
          </w:tcPr>
          <w:p w:rsidR="000C5915" w:rsidRPr="00194C55" w:rsidRDefault="000C5915" w:rsidP="00442C9B">
            <w:pPr>
              <w:spacing w:line="260" w:lineRule="exact"/>
              <w:rPr>
                <w:rFonts w:ascii="仿宋" w:eastAsia="仿宋" w:hAnsi="仿宋" w:cs="宋体"/>
                <w:color w:val="000000"/>
                <w:sz w:val="20"/>
                <w:szCs w:val="20"/>
              </w:rPr>
            </w:pPr>
            <w:r w:rsidRPr="00194C55">
              <w:rPr>
                <w:rFonts w:ascii="仿宋" w:eastAsia="仿宋" w:hAnsi="仿宋" w:hint="eastAsia"/>
                <w:color w:val="000000"/>
                <w:sz w:val="20"/>
                <w:szCs w:val="20"/>
              </w:rPr>
              <w:t>仅限高校毕业生（含择业期内未落实工作单位的高校毕业生）。</w:t>
            </w:r>
          </w:p>
        </w:tc>
        <w:tc>
          <w:tcPr>
            <w:tcW w:w="316"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笔试+面试</w:t>
            </w:r>
          </w:p>
        </w:tc>
        <w:tc>
          <w:tcPr>
            <w:tcW w:w="341" w:type="pct"/>
            <w:shd w:val="clear" w:color="auto" w:fill="auto"/>
            <w:vAlign w:val="center"/>
          </w:tcPr>
          <w:p w:rsidR="000C5915" w:rsidRPr="00194C55" w:rsidRDefault="000C5915" w:rsidP="00442C9B">
            <w:pPr>
              <w:spacing w:line="260" w:lineRule="exact"/>
              <w:jc w:val="center"/>
              <w:rPr>
                <w:rFonts w:ascii="仿宋" w:eastAsia="仿宋" w:hAnsi="仿宋" w:cs="宋体"/>
                <w:color w:val="000000"/>
                <w:sz w:val="20"/>
                <w:szCs w:val="20"/>
              </w:rPr>
            </w:pPr>
            <w:r w:rsidRPr="00194C55">
              <w:rPr>
                <w:rFonts w:ascii="仿宋" w:eastAsia="仿宋" w:hAnsi="仿宋" w:hint="eastAsia"/>
                <w:color w:val="000000"/>
                <w:sz w:val="20"/>
                <w:szCs w:val="20"/>
              </w:rPr>
              <w:t>非实名人员控制数</w:t>
            </w:r>
          </w:p>
        </w:tc>
        <w:tc>
          <w:tcPr>
            <w:tcW w:w="405" w:type="pct"/>
            <w:shd w:val="clear" w:color="auto" w:fill="auto"/>
            <w:vAlign w:val="center"/>
          </w:tcPr>
          <w:p w:rsidR="000C5915" w:rsidRPr="00194C55" w:rsidRDefault="000C5915" w:rsidP="00442C9B">
            <w:pPr>
              <w:spacing w:line="280" w:lineRule="exact"/>
              <w:jc w:val="left"/>
              <w:rPr>
                <w:rFonts w:ascii="仿宋" w:eastAsia="仿宋" w:hAnsi="仿宋"/>
                <w:sz w:val="20"/>
                <w:szCs w:val="20"/>
              </w:rPr>
            </w:pPr>
          </w:p>
        </w:tc>
      </w:tr>
    </w:tbl>
    <w:p w:rsidR="00B32D5F" w:rsidRDefault="00B32D5F">
      <w:pPr>
        <w:spacing w:line="360" w:lineRule="exact"/>
      </w:pPr>
    </w:p>
    <w:sectPr w:rsidR="00B32D5F" w:rsidSect="009B6AD8">
      <w:headerReference w:type="default" r:id="rId8"/>
      <w:pgSz w:w="16838" w:h="11906" w:orient="landscape"/>
      <w:pgMar w:top="1247" w:right="1361" w:bottom="1247" w:left="136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59" w:rsidRDefault="003D7859">
      <w:r>
        <w:separator/>
      </w:r>
    </w:p>
  </w:endnote>
  <w:endnote w:type="continuationSeparator" w:id="0">
    <w:p w:rsidR="003D7859" w:rsidRDefault="003D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59" w:rsidRDefault="003D7859">
      <w:r>
        <w:separator/>
      </w:r>
    </w:p>
  </w:footnote>
  <w:footnote w:type="continuationSeparator" w:id="0">
    <w:p w:rsidR="003D7859" w:rsidRDefault="003D7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60" w:rsidRDefault="00F2376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4A"/>
    <w:rsid w:val="00000974"/>
    <w:rsid w:val="00024729"/>
    <w:rsid w:val="0002493B"/>
    <w:rsid w:val="000329B9"/>
    <w:rsid w:val="00036D3A"/>
    <w:rsid w:val="00067043"/>
    <w:rsid w:val="00072DFD"/>
    <w:rsid w:val="00083B22"/>
    <w:rsid w:val="000A0097"/>
    <w:rsid w:val="000A047E"/>
    <w:rsid w:val="000A6CAB"/>
    <w:rsid w:val="000B3FAF"/>
    <w:rsid w:val="000C5915"/>
    <w:rsid w:val="000D3117"/>
    <w:rsid w:val="000E7B08"/>
    <w:rsid w:val="000F4AD1"/>
    <w:rsid w:val="000F5F96"/>
    <w:rsid w:val="000F7B4A"/>
    <w:rsid w:val="00104754"/>
    <w:rsid w:val="001204DF"/>
    <w:rsid w:val="00142DD2"/>
    <w:rsid w:val="00145780"/>
    <w:rsid w:val="001556BE"/>
    <w:rsid w:val="00194C55"/>
    <w:rsid w:val="001A006B"/>
    <w:rsid w:val="001A22F8"/>
    <w:rsid w:val="001A6AB5"/>
    <w:rsid w:val="001C7084"/>
    <w:rsid w:val="001F1718"/>
    <w:rsid w:val="001F4A25"/>
    <w:rsid w:val="00221453"/>
    <w:rsid w:val="0022254A"/>
    <w:rsid w:val="00251204"/>
    <w:rsid w:val="00261714"/>
    <w:rsid w:val="00265083"/>
    <w:rsid w:val="0026571D"/>
    <w:rsid w:val="0028591F"/>
    <w:rsid w:val="002866A5"/>
    <w:rsid w:val="00291DA6"/>
    <w:rsid w:val="00294B4D"/>
    <w:rsid w:val="00296AE6"/>
    <w:rsid w:val="002D45A1"/>
    <w:rsid w:val="002E59C5"/>
    <w:rsid w:val="003005B4"/>
    <w:rsid w:val="00354BEB"/>
    <w:rsid w:val="00357E50"/>
    <w:rsid w:val="00377085"/>
    <w:rsid w:val="003B59D7"/>
    <w:rsid w:val="003B60C8"/>
    <w:rsid w:val="003B7640"/>
    <w:rsid w:val="003D044A"/>
    <w:rsid w:val="003D5CC4"/>
    <w:rsid w:val="003D7177"/>
    <w:rsid w:val="003D7859"/>
    <w:rsid w:val="003E080D"/>
    <w:rsid w:val="003F18A8"/>
    <w:rsid w:val="00405587"/>
    <w:rsid w:val="004236FF"/>
    <w:rsid w:val="00423A32"/>
    <w:rsid w:val="00432FA9"/>
    <w:rsid w:val="004628C5"/>
    <w:rsid w:val="00474B30"/>
    <w:rsid w:val="004B4A4B"/>
    <w:rsid w:val="00504D1D"/>
    <w:rsid w:val="00517426"/>
    <w:rsid w:val="00575433"/>
    <w:rsid w:val="005B79D8"/>
    <w:rsid w:val="005F12C7"/>
    <w:rsid w:val="00605591"/>
    <w:rsid w:val="0062676F"/>
    <w:rsid w:val="00631EEB"/>
    <w:rsid w:val="00644789"/>
    <w:rsid w:val="006462D4"/>
    <w:rsid w:val="0066413B"/>
    <w:rsid w:val="00670302"/>
    <w:rsid w:val="006A1510"/>
    <w:rsid w:val="006A3A04"/>
    <w:rsid w:val="006A579E"/>
    <w:rsid w:val="006B1B74"/>
    <w:rsid w:val="006D3B64"/>
    <w:rsid w:val="006E0C49"/>
    <w:rsid w:val="00703DF9"/>
    <w:rsid w:val="00704E5F"/>
    <w:rsid w:val="00706D29"/>
    <w:rsid w:val="00715814"/>
    <w:rsid w:val="007252B0"/>
    <w:rsid w:val="0074769E"/>
    <w:rsid w:val="00757E17"/>
    <w:rsid w:val="007631A8"/>
    <w:rsid w:val="00767FE8"/>
    <w:rsid w:val="00792419"/>
    <w:rsid w:val="007B0DB2"/>
    <w:rsid w:val="007B0F45"/>
    <w:rsid w:val="007B1A0C"/>
    <w:rsid w:val="007B5AA1"/>
    <w:rsid w:val="007B5F79"/>
    <w:rsid w:val="007C1260"/>
    <w:rsid w:val="007C40C1"/>
    <w:rsid w:val="007E670C"/>
    <w:rsid w:val="007F78D4"/>
    <w:rsid w:val="008102AD"/>
    <w:rsid w:val="00814A13"/>
    <w:rsid w:val="008210FF"/>
    <w:rsid w:val="008B74DE"/>
    <w:rsid w:val="008C3588"/>
    <w:rsid w:val="008D10AB"/>
    <w:rsid w:val="008D195F"/>
    <w:rsid w:val="008E30C0"/>
    <w:rsid w:val="008F15A2"/>
    <w:rsid w:val="00957EB3"/>
    <w:rsid w:val="00970FD0"/>
    <w:rsid w:val="009B6AD8"/>
    <w:rsid w:val="009D1EFD"/>
    <w:rsid w:val="009D6F4D"/>
    <w:rsid w:val="00A117DC"/>
    <w:rsid w:val="00A24529"/>
    <w:rsid w:val="00A34E92"/>
    <w:rsid w:val="00A3720C"/>
    <w:rsid w:val="00A37AC3"/>
    <w:rsid w:val="00A6738F"/>
    <w:rsid w:val="00A705AD"/>
    <w:rsid w:val="00A70D33"/>
    <w:rsid w:val="00A75E8E"/>
    <w:rsid w:val="00A839DC"/>
    <w:rsid w:val="00A94B00"/>
    <w:rsid w:val="00AB11E3"/>
    <w:rsid w:val="00AB4801"/>
    <w:rsid w:val="00AC2950"/>
    <w:rsid w:val="00AE5BCE"/>
    <w:rsid w:val="00AF4E0A"/>
    <w:rsid w:val="00B042E8"/>
    <w:rsid w:val="00B32D5F"/>
    <w:rsid w:val="00B63784"/>
    <w:rsid w:val="00B75380"/>
    <w:rsid w:val="00B83407"/>
    <w:rsid w:val="00BB0F71"/>
    <w:rsid w:val="00BB289C"/>
    <w:rsid w:val="00BD2DC0"/>
    <w:rsid w:val="00BF314B"/>
    <w:rsid w:val="00C02601"/>
    <w:rsid w:val="00C2692D"/>
    <w:rsid w:val="00C35240"/>
    <w:rsid w:val="00C354DD"/>
    <w:rsid w:val="00C45AA3"/>
    <w:rsid w:val="00C669C3"/>
    <w:rsid w:val="00CA0A19"/>
    <w:rsid w:val="00CA73DF"/>
    <w:rsid w:val="00CC4E65"/>
    <w:rsid w:val="00CE0C48"/>
    <w:rsid w:val="00CE0F6A"/>
    <w:rsid w:val="00CE2711"/>
    <w:rsid w:val="00CF640A"/>
    <w:rsid w:val="00D0552B"/>
    <w:rsid w:val="00D23B90"/>
    <w:rsid w:val="00D31499"/>
    <w:rsid w:val="00D43FA8"/>
    <w:rsid w:val="00D57D9D"/>
    <w:rsid w:val="00D672E3"/>
    <w:rsid w:val="00D83F4F"/>
    <w:rsid w:val="00D90B11"/>
    <w:rsid w:val="00DA1185"/>
    <w:rsid w:val="00DB0AED"/>
    <w:rsid w:val="00E23EE2"/>
    <w:rsid w:val="00E43443"/>
    <w:rsid w:val="00E5417F"/>
    <w:rsid w:val="00E74DF1"/>
    <w:rsid w:val="00E970A1"/>
    <w:rsid w:val="00EA707B"/>
    <w:rsid w:val="00EB5669"/>
    <w:rsid w:val="00EE44F7"/>
    <w:rsid w:val="00EF0F74"/>
    <w:rsid w:val="00F06DD6"/>
    <w:rsid w:val="00F23760"/>
    <w:rsid w:val="00F334C5"/>
    <w:rsid w:val="00F4344C"/>
    <w:rsid w:val="00F4475D"/>
    <w:rsid w:val="00F63F0B"/>
    <w:rsid w:val="00F76022"/>
    <w:rsid w:val="00F9551E"/>
    <w:rsid w:val="00FA4B8F"/>
    <w:rsid w:val="00FA7936"/>
    <w:rsid w:val="00FB330B"/>
    <w:rsid w:val="00FD1DD1"/>
    <w:rsid w:val="00FE3480"/>
    <w:rsid w:val="00FF5F5F"/>
    <w:rsid w:val="1A603EA8"/>
    <w:rsid w:val="36DE7B5C"/>
    <w:rsid w:val="425B550C"/>
    <w:rsid w:val="5D0122B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Hyperlink"/>
    <w:qFormat/>
    <w:rPr>
      <w:color w:val="0000FF"/>
      <w:u w:val="single"/>
    </w:rPr>
  </w:style>
  <w:style w:type="character" w:customStyle="1" w:styleId="style6">
    <w:name w:val="style6"/>
    <w:qFormat/>
  </w:style>
  <w:style w:type="character" w:customStyle="1" w:styleId="Char1">
    <w:name w:val="页眉 Char"/>
    <w:basedOn w:val="a0"/>
    <w:link w:val="a5"/>
    <w:qFormat/>
    <w:rPr>
      <w:rFonts w:ascii="Times New Roman" w:eastAsia="宋体" w:hAnsi="Times New Roman" w:cs="Times New Roman"/>
      <w:sz w:val="18"/>
      <w:szCs w:val="18"/>
    </w:rPr>
  </w:style>
  <w:style w:type="paragraph" w:customStyle="1" w:styleId="CharCharCharChar">
    <w:name w:val="Char Char Char Char"/>
    <w:basedOn w:val="a"/>
    <w:qFormat/>
    <w:rPr>
      <w:rFonts w:ascii="Tahoma" w:hAnsi="Tahoma"/>
      <w:sz w:val="24"/>
      <w:szCs w:val="20"/>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Hyperlink"/>
    <w:qFormat/>
    <w:rPr>
      <w:color w:val="0000FF"/>
      <w:u w:val="single"/>
    </w:rPr>
  </w:style>
  <w:style w:type="character" w:customStyle="1" w:styleId="style6">
    <w:name w:val="style6"/>
    <w:qFormat/>
  </w:style>
  <w:style w:type="character" w:customStyle="1" w:styleId="Char1">
    <w:name w:val="页眉 Char"/>
    <w:basedOn w:val="a0"/>
    <w:link w:val="a5"/>
    <w:qFormat/>
    <w:rPr>
      <w:rFonts w:ascii="Times New Roman" w:eastAsia="宋体" w:hAnsi="Times New Roman" w:cs="Times New Roman"/>
      <w:sz w:val="18"/>
      <w:szCs w:val="18"/>
    </w:rPr>
  </w:style>
  <w:style w:type="paragraph" w:customStyle="1" w:styleId="CharCharCharChar">
    <w:name w:val="Char Char Char Char"/>
    <w:basedOn w:val="a"/>
    <w:qFormat/>
    <w:rPr>
      <w:rFonts w:ascii="Tahoma" w:hAnsi="Tahoma"/>
      <w:sz w:val="24"/>
      <w:szCs w:val="20"/>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788</Words>
  <Characters>4497</Characters>
  <Application>Microsoft Office Word</Application>
  <DocSecurity>0</DocSecurity>
  <Lines>37</Lines>
  <Paragraphs>10</Paragraphs>
  <ScaleCrop>false</ScaleCrop>
  <Company>Microsoft</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赵明艳</dc:creator>
  <cp:lastModifiedBy>韦书菲</cp:lastModifiedBy>
  <cp:revision>12</cp:revision>
  <cp:lastPrinted>2020-06-17T05:55:00Z</cp:lastPrinted>
  <dcterms:created xsi:type="dcterms:W3CDTF">2021-06-30T07:29:00Z</dcterms:created>
  <dcterms:modified xsi:type="dcterms:W3CDTF">2021-07-28T02:30:00Z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