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ascii="微软雅黑" w:hAnsi="微软雅黑" w:eastAsia="微软雅黑" w:cs="微软雅黑"/>
          <w:b w:val="0"/>
          <w:bCs w:val="0"/>
          <w:i w:val="0"/>
          <w:iCs w:val="0"/>
          <w:caps w:val="0"/>
          <w:color w:val="333333"/>
          <w:spacing w:val="0"/>
          <w:sz w:val="38"/>
          <w:szCs w:val="38"/>
        </w:rPr>
      </w:pPr>
      <w:r>
        <w:rPr>
          <w:rFonts w:hint="eastAsia" w:ascii="微软雅黑" w:hAnsi="微软雅黑" w:eastAsia="微软雅黑" w:cs="微软雅黑"/>
          <w:b w:val="0"/>
          <w:bCs w:val="0"/>
          <w:i w:val="0"/>
          <w:iCs w:val="0"/>
          <w:caps w:val="0"/>
          <w:color w:val="333333"/>
          <w:spacing w:val="0"/>
          <w:sz w:val="38"/>
          <w:szCs w:val="38"/>
          <w:bdr w:val="none" w:color="auto" w:sz="0" w:space="0"/>
          <w:shd w:val="clear" w:fill="FFFFFF"/>
        </w:rPr>
        <w:t>事业单位公开招聘违纪违规行为处理规定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center"/>
        <w:rPr>
          <w:rFonts w:hint="eastAsia" w:ascii="宋体" w:hAnsi="宋体" w:eastAsia="宋体" w:cs="宋体"/>
          <w:i w:val="0"/>
          <w:iCs w:val="0"/>
          <w:caps w:val="0"/>
          <w:color w:val="333333"/>
          <w:spacing w:val="0"/>
          <w:sz w:val="19"/>
          <w:szCs w:val="19"/>
        </w:rPr>
      </w:pPr>
      <w:r>
        <w:rPr>
          <w:rStyle w:val="6"/>
          <w:rFonts w:hint="eastAsia" w:ascii="宋体" w:hAnsi="宋体" w:eastAsia="宋体" w:cs="宋体"/>
          <w:i w:val="0"/>
          <w:iCs w:val="0"/>
          <w:caps w:val="0"/>
          <w:color w:val="333333"/>
          <w:spacing w:val="0"/>
          <w:sz w:val="19"/>
          <w:szCs w:val="19"/>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第二条 事业单位公开招聘中违纪违规行为的认定与处理，适用本规定。 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第三条 认定与处理公开招聘违纪违规行为，应当事实清楚、证据确凿、程序规范、适用规定准确。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第四条 中央事业单位人事综合管理部门负责全国事业单位公开招聘工作的综合管理与监督。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center"/>
        <w:rPr>
          <w:rFonts w:hint="eastAsia" w:ascii="宋体" w:hAnsi="宋体" w:eastAsia="宋体" w:cs="宋体"/>
          <w:i w:val="0"/>
          <w:iCs w:val="0"/>
          <w:caps w:val="0"/>
          <w:color w:val="333333"/>
          <w:spacing w:val="0"/>
          <w:sz w:val="19"/>
          <w:szCs w:val="19"/>
        </w:rPr>
      </w:pPr>
      <w:r>
        <w:rPr>
          <w:rStyle w:val="6"/>
          <w:rFonts w:hint="eastAsia" w:ascii="宋体" w:hAnsi="宋体" w:eastAsia="宋体" w:cs="宋体"/>
          <w:i w:val="0"/>
          <w:iCs w:val="0"/>
          <w:caps w:val="0"/>
          <w:color w:val="333333"/>
          <w:spacing w:val="0"/>
          <w:sz w:val="19"/>
          <w:szCs w:val="19"/>
          <w:bdr w:val="none" w:color="auto" w:sz="0" w:space="0"/>
          <w:shd w:val="clear" w:fill="FFFFFF"/>
        </w:rPr>
        <w:t>第二章  应聘人员违纪违规行为处理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第五条 应聘人员在报名过程中有下列违纪违规行为之一的，取消其本次应聘资格：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（一）伪造、涂改证件、证明等报名材料，或者以其他不正当手段获取应聘资格的；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（二）提供的涉及报考资格的申请材料或者信息不实，且影响报名审核结果的；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（三）其他应当取消其本次应聘资格的违纪违规行为。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第六条 应聘人员在考试过程中有下列违纪违规行为之一的，给予其当次该科目考试成绩无效的处理：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（一）携带规定以外的物品进入考场且未按要求放在指定位置，经提醒仍不改正的；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（二）未在规定座位参加考试，或者未经考试工作人员允许擅自离开座位或者考场，经提醒仍不改正的；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（三）经提醒仍不按规定填写、填涂本人信息的；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（四）在试卷、答题纸、答题卡规定以外位置标注本人信息或者其他特殊标记的；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（五）在考试开始信号发出前答题，或者在考试结束信号发出后继续答题，经提醒仍不停止的；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（六）将试卷、答题卡、答题纸带出考场，或者故意损坏试卷、答题卡、答题纸及考试相关设施设备的；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（七）其他应当给予当次该科目考试成绩无效处理的违纪违规行为。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（一）抄袭、协助他人抄袭的；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（二）互相传递试卷、答题纸、答题卡、草稿纸等的；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（三）持伪造证件参加考试的；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（四）使用禁止带入考场的通讯工具、规定以外的电子用品的；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（五）本人离开考场后，在本场考试结束前，传播考试试题及答案的；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（六）其他应当给予当次全部科目考试成绩无效处理并记入事业单位公开招聘应聘人员诚信档案库的严重违纪违规行为。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（一）串通作弊或者参与有组织作弊的；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（二）代替他人或者让他人代替自己参加考试的；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（三）其他应当给予当次全部科目考试成绩无效处理并记入事业单位公开招聘应聘人员诚信档案库的特别严重的违纪违规行为。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（一）故意扰乱考点、考场以及其他招聘工作场所秩序的；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（二）拒绝、妨碍工作人员履行管理职责的；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（三）威胁、侮辱、诽谤、诬陷工作人员或者其他应聘人员的；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（四）其他扰乱招聘工作秩序的违纪违规行为。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应聘人员之间同一科目作答内容雷同，并有其他相关证据证明其违纪违规行为成立的，视具体情形按照本规定第七条、第八条处理。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center"/>
        <w:rPr>
          <w:rFonts w:hint="eastAsia" w:ascii="宋体" w:hAnsi="宋体" w:eastAsia="宋体" w:cs="宋体"/>
          <w:i w:val="0"/>
          <w:iCs w:val="0"/>
          <w:caps w:val="0"/>
          <w:color w:val="333333"/>
          <w:spacing w:val="0"/>
          <w:sz w:val="19"/>
          <w:szCs w:val="19"/>
        </w:rPr>
      </w:pPr>
      <w:r>
        <w:rPr>
          <w:rStyle w:val="6"/>
          <w:rFonts w:hint="eastAsia" w:ascii="宋体" w:hAnsi="宋体" w:eastAsia="宋体" w:cs="宋体"/>
          <w:i w:val="0"/>
          <w:iCs w:val="0"/>
          <w:caps w:val="0"/>
          <w:color w:val="333333"/>
          <w:spacing w:val="0"/>
          <w:sz w:val="19"/>
          <w:szCs w:val="19"/>
          <w:bdr w:val="none" w:color="auto" w:sz="0" w:space="0"/>
          <w:shd w:val="clear" w:fill="FFFFFF"/>
        </w:rPr>
        <w:t>第三章  招聘单位和招聘工作人员违纪违规行为处理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（一）未按规定权限和程序核准（备案）招聘方案，擅自组织公开招聘的；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（二）设置与岗位无关的指向性或者限制性条件的；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（三）未按规定发布招聘公告的；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（四）招聘公告发布后，擅自变更招聘程序、岗位条件、招聘人数、考试考察方式等的；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（五）未按招聘条件进行资格审查的；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（六）未按规定组织体检的；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（七）未按规定公示拟聘用人员名单的；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（八）其他应当责令改正的违纪违规行为。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第十六条 招聘工作人员有下列行为之一的，由相关部门给予处分，并停止其继续参加当年及下一年度招聘工作：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（一）擅自提前考试开始时间、推迟考试结束时间及缩短考试时间的；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（二）擅自为应聘人员调换考场或者座位的；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（三）未准确记录考场情况及违纪违规行为，并造成一定影响的；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（四）未执行回避制度的；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（五）其他一般违纪违规行为。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第十七条 招聘工作人员有下列行为之一的，由相关部门给予处分，并将其调离招聘工作岗位，不得再从事招聘工作；构成犯罪的，依法追究刑事责任： 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（一）指使、纵容他人作弊，或者在考试、考察、体检过程中参与作弊的；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（二）在保密期限内，泄露考试试题、面试评分要素等应当保密的信息的；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（三）擅自更改考试评分标准或者不按评分标准进行评卷的；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（四）监管不严，导致考场出现大面积作弊现象的；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（五）玩忽职守，造成不良影响的；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（六）其他严重违纪违规行为。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center"/>
        <w:rPr>
          <w:rFonts w:hint="eastAsia" w:ascii="宋体" w:hAnsi="宋体" w:eastAsia="宋体" w:cs="宋体"/>
          <w:i w:val="0"/>
          <w:iCs w:val="0"/>
          <w:caps w:val="0"/>
          <w:color w:val="333333"/>
          <w:spacing w:val="0"/>
          <w:sz w:val="19"/>
          <w:szCs w:val="19"/>
        </w:rPr>
      </w:pPr>
      <w:r>
        <w:rPr>
          <w:rStyle w:val="6"/>
          <w:rFonts w:hint="eastAsia" w:ascii="宋体" w:hAnsi="宋体" w:eastAsia="宋体" w:cs="宋体"/>
          <w:i w:val="0"/>
          <w:iCs w:val="0"/>
          <w:caps w:val="0"/>
          <w:color w:val="333333"/>
          <w:spacing w:val="0"/>
          <w:sz w:val="19"/>
          <w:szCs w:val="19"/>
          <w:bdr w:val="none" w:color="auto" w:sz="0" w:space="0"/>
          <w:shd w:val="clear" w:fill="FFFFFF"/>
        </w:rPr>
        <w:t>第四章  处理程序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对应聘人员违纪违规行为作出处理决定的，应当制作公开招聘违纪违规行为处理决定书，依法送达被处理的应聘人员。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第二十条 应聘人员对处理决定不服的，可以依法申请行政复议或者提起行政诉讼。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第二十一条 参与公开招聘的工作人员对因违纪违规行为受到处分不服的，可以依法申请复核或者提出申诉。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center"/>
        <w:rPr>
          <w:rFonts w:hint="eastAsia" w:ascii="宋体" w:hAnsi="宋体" w:eastAsia="宋体" w:cs="宋体"/>
          <w:i w:val="0"/>
          <w:iCs w:val="0"/>
          <w:caps w:val="0"/>
          <w:color w:val="333333"/>
          <w:spacing w:val="0"/>
          <w:sz w:val="19"/>
          <w:szCs w:val="19"/>
        </w:rPr>
      </w:pPr>
      <w:r>
        <w:rPr>
          <w:rStyle w:val="6"/>
          <w:rFonts w:hint="eastAsia" w:ascii="宋体" w:hAnsi="宋体" w:eastAsia="宋体" w:cs="宋体"/>
          <w:i w:val="0"/>
          <w:iCs w:val="0"/>
          <w:caps w:val="0"/>
          <w:color w:val="333333"/>
          <w:spacing w:val="0"/>
          <w:sz w:val="19"/>
          <w:szCs w:val="19"/>
          <w:bdr w:val="none" w:color="auto" w:sz="0" w:space="0"/>
          <w:shd w:val="clear" w:fill="FFFFFF"/>
        </w:rPr>
        <w:t>第五章  附 则 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ZDQxNTNhNGI3ZjBiYzE3MWY0ZmY4MDljMmRiZGYifQ=="/>
  </w:docVars>
  <w:rsids>
    <w:rsidRoot w:val="00000000"/>
    <w:rsid w:val="01DC4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2024-02-27T03:51:50Z</dcterms:created>
  <dc:creator>86187</dc:creator>
  <cp:lastModifiedBy>WPS_1622078550</cp:lastModifiedBy>
  <dcterms:modified xsi:type="dcterms:W3CDTF">2024-02-27T03:52:10Z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EB905644A67A4A8193F6B82D18684F03_12</vt:lpwstr>
  </property>
</Properties>
</file>